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before="0" w:beforeLines="0" w:beforeAutospacing="0" w:after="0" w:afterLines="0" w:afterAutospacing="0" w:line="220" w:lineRule="atLeast"/>
        <w:ind w:left="880" w:hanging="220"/>
        <w:jc w:val="both"/>
        <w:rPr>
          <w:rFonts w:hint="eastAsia" w:ascii="ＭＳ 明朝" w:hAnsi="ＭＳ 明朝" w:eastAsia="ＭＳ 明朝"/>
          <w:b w:val="0"/>
          <w:i w:val="0"/>
          <w:strike w:val="0"/>
          <w:color w:val="000000"/>
          <w:u w:val="none"/>
        </w:rPr>
      </w:pPr>
      <w:bookmarkStart w:id="0" w:name="_GoBack"/>
      <w:bookmarkEnd w:id="0"/>
      <w:r>
        <w:rPr>
          <w:rFonts w:hint="eastAsia" w:ascii="ＭＳ 明朝" w:hAnsi="ＭＳ 明朝" w:eastAsia="ＭＳ 明朝"/>
          <w:b w:val="0"/>
          <w:i w:val="0"/>
          <w:strike w:val="0"/>
          <w:color w:val="000000"/>
          <w:sz w:val="22"/>
          <w:u w:val="none"/>
        </w:rPr>
        <w:t>○東御市伝統的建造物群保存地区保存条例施行規則</w:t>
      </w:r>
    </w:p>
    <w:p>
      <w:pPr>
        <w:pStyle w:val="0"/>
        <w:spacing w:before="0" w:beforeLines="0" w:beforeAutospacing="0" w:after="0" w:afterLines="0" w:afterAutospacing="0" w:line="220" w:lineRule="atLeast"/>
        <w:ind w:firstLine="0"/>
        <w:jc w:val="righ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平成</w:t>
      </w:r>
      <w:r>
        <w:rPr>
          <w:rFonts w:hint="default" w:ascii="ＭＳ 明朝" w:hAnsi="ＭＳ 明朝" w:eastAsia="ＭＳ 明朝"/>
          <w:b w:val="0"/>
          <w:i w:val="0"/>
          <w:strike w:val="0"/>
          <w:color w:val="000000"/>
          <w:sz w:val="22"/>
          <w:u w:val="none"/>
        </w:rPr>
        <w:t>16</w:t>
      </w:r>
      <w:r>
        <w:rPr>
          <w:rFonts w:hint="default" w:ascii="ＭＳ 明朝" w:hAnsi="ＭＳ 明朝" w:eastAsia="ＭＳ 明朝"/>
          <w:b w:val="0"/>
          <w:i w:val="0"/>
          <w:strike w:val="0"/>
          <w:color w:val="000000"/>
          <w:sz w:val="22"/>
          <w:u w:val="none"/>
        </w:rPr>
        <w:t>年４月１日</w:t>
      </w:r>
    </w:p>
    <w:p>
      <w:pPr>
        <w:pStyle w:val="0"/>
        <w:spacing w:before="0" w:beforeLines="0" w:beforeAutospacing="0" w:after="0" w:afterLines="0" w:afterAutospacing="0" w:line="220" w:lineRule="atLeast"/>
        <w:ind w:firstLine="0"/>
        <w:jc w:val="righ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教育委員会規則第</w:t>
      </w:r>
      <w:r>
        <w:rPr>
          <w:rFonts w:hint="default" w:ascii="ＭＳ 明朝" w:hAnsi="ＭＳ 明朝" w:eastAsia="ＭＳ 明朝"/>
          <w:b w:val="0"/>
          <w:i w:val="0"/>
          <w:strike w:val="0"/>
          <w:color w:val="000000"/>
          <w:sz w:val="22"/>
          <w:u w:val="none"/>
        </w:rPr>
        <w:t>24</w:t>
      </w:r>
      <w:r>
        <w:rPr>
          <w:rFonts w:hint="default" w:ascii="ＭＳ 明朝" w:hAnsi="ＭＳ 明朝" w:eastAsia="ＭＳ 明朝"/>
          <w:b w:val="0"/>
          <w:i w:val="0"/>
          <w:strike w:val="0"/>
          <w:color w:val="000000"/>
          <w:sz w:val="22"/>
          <w:u w:val="none"/>
        </w:rPr>
        <w:t>号</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（趣旨）</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第１条　この規則は、東御市伝統的建造物群保存地区保存条例（平成</w:t>
      </w:r>
      <w:r>
        <w:rPr>
          <w:rFonts w:hint="default" w:ascii="ＭＳ 明朝" w:hAnsi="ＭＳ 明朝" w:eastAsia="ＭＳ 明朝"/>
          <w:b w:val="0"/>
          <w:i w:val="0"/>
          <w:strike w:val="0"/>
          <w:color w:val="000000"/>
          <w:sz w:val="22"/>
          <w:u w:val="none"/>
        </w:rPr>
        <w:t>16</w:t>
      </w:r>
      <w:r>
        <w:rPr>
          <w:rFonts w:hint="default" w:ascii="ＭＳ 明朝" w:hAnsi="ＭＳ 明朝" w:eastAsia="ＭＳ 明朝"/>
          <w:b w:val="0"/>
          <w:i w:val="0"/>
          <w:strike w:val="0"/>
          <w:color w:val="000000"/>
          <w:sz w:val="22"/>
          <w:u w:val="none"/>
        </w:rPr>
        <w:t>年東御市条例第</w:t>
      </w:r>
      <w:r>
        <w:rPr>
          <w:rFonts w:hint="default" w:ascii="ＭＳ 明朝" w:hAnsi="ＭＳ 明朝" w:eastAsia="ＭＳ 明朝"/>
          <w:b w:val="0"/>
          <w:i w:val="0"/>
          <w:strike w:val="0"/>
          <w:color w:val="000000"/>
          <w:sz w:val="22"/>
          <w:u w:val="none"/>
        </w:rPr>
        <w:t>91</w:t>
      </w:r>
      <w:r>
        <w:rPr>
          <w:rFonts w:hint="default" w:ascii="ＭＳ 明朝" w:hAnsi="ＭＳ 明朝" w:eastAsia="ＭＳ 明朝"/>
          <w:b w:val="0"/>
          <w:i w:val="0"/>
          <w:strike w:val="0"/>
          <w:color w:val="000000"/>
          <w:sz w:val="22"/>
          <w:u w:val="none"/>
        </w:rPr>
        <w:t>号。以下「条例」という。）第</w:t>
      </w:r>
      <w:r>
        <w:rPr>
          <w:rFonts w:hint="default" w:ascii="ＭＳ 明朝" w:hAnsi="ＭＳ 明朝" w:eastAsia="ＭＳ 明朝"/>
          <w:b w:val="0"/>
          <w:i w:val="0"/>
          <w:strike w:val="0"/>
          <w:color w:val="000000"/>
          <w:sz w:val="22"/>
          <w:u w:val="none"/>
        </w:rPr>
        <w:t>15</w:t>
      </w:r>
      <w:r>
        <w:rPr>
          <w:rFonts w:hint="default" w:ascii="ＭＳ 明朝" w:hAnsi="ＭＳ 明朝" w:eastAsia="ＭＳ 明朝"/>
          <w:b w:val="0"/>
          <w:i w:val="0"/>
          <w:strike w:val="0"/>
          <w:color w:val="000000"/>
          <w:sz w:val="22"/>
          <w:u w:val="none"/>
        </w:rPr>
        <w:t>条の規定により、条例の施行に関し必要な事項を定めるものとする。</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（現状変更行為の許可申請）</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第２条　条例第５条第１項の規定による許可を受けようとする者（以下「申請者」という。）は、現状変更行為許可申請書（様式第１号）を東御市教育委員会（以下「教育委員会」という。）に提出しなければならない。申請した内容を変更しようとするときも、同様とする。</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２　前項の申請書には、教育委員会が必要と認める書類を添付しなければならない。</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（現状変更行為の決定等）</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第３条　市長及び教育委員会は、前条の規定により許可の申請があったときは、速やかに許可の可否を決定しなければならない。</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２　市長及び教育委員会は、条例第５条第１項の許可をしたときは、現状変更行為許可書（様式第２号）により、許可をしなかったときは、その旨を記載した文書により、申請者に通知するものとする。</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（現状変更行為の完了等の届出）</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第４条　条例第５条第１項の規定による許可を受けた者は、当該許可に係る行為を完了し、又は中止したときは、速やかに現状変更行為完了（中止）届出書（様式第３号）を教育委員会に提出しなければならない。</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（国の機関等の協議の手続）</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第５条　条例第７条後段の規定による協議をしようとする者は、現状変更行為協議申出書（様式第４号）を教育委員会に提出しなければならない。</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（通知の手続）</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第６条　条例第８条後段の規定による通知をしようとする者は、現状変更行為通知書（様式第５号）を教育委員会に提出しなければならない。</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（審議会の組織）</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第７条　東御市伝統的建造物群保存地区保存審議会（以下「審議会」という。）は、委員</w:t>
      </w:r>
      <w:r>
        <w:rPr>
          <w:rFonts w:hint="default" w:ascii="ＭＳ 明朝" w:hAnsi="ＭＳ 明朝" w:eastAsia="ＭＳ 明朝"/>
          <w:b w:val="0"/>
          <w:i w:val="0"/>
          <w:strike w:val="0"/>
          <w:color w:val="000000"/>
          <w:sz w:val="22"/>
          <w:u w:val="none"/>
        </w:rPr>
        <w:t>15</w:t>
      </w:r>
      <w:r>
        <w:rPr>
          <w:rFonts w:hint="default" w:ascii="ＭＳ 明朝" w:hAnsi="ＭＳ 明朝" w:eastAsia="ＭＳ 明朝"/>
          <w:b w:val="0"/>
          <w:i w:val="0"/>
          <w:strike w:val="0"/>
          <w:color w:val="000000"/>
          <w:sz w:val="22"/>
          <w:u w:val="none"/>
        </w:rPr>
        <w:t>人以内で組織する。</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２　委員は、次に掲げる者のうちから教育委員会が委嘱する。</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 xml:space="preserve">(1) </w:t>
      </w:r>
      <w:r>
        <w:rPr>
          <w:rFonts w:hint="default" w:ascii="ＭＳ 明朝" w:hAnsi="ＭＳ 明朝" w:eastAsia="ＭＳ 明朝"/>
          <w:b w:val="0"/>
          <w:i w:val="0"/>
          <w:strike w:val="0"/>
          <w:color w:val="000000"/>
          <w:sz w:val="22"/>
          <w:u w:val="none"/>
        </w:rPr>
        <w:t>学識経験のある者</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 xml:space="preserve">(2) </w:t>
      </w:r>
      <w:r>
        <w:rPr>
          <w:rFonts w:hint="default" w:ascii="ＭＳ 明朝" w:hAnsi="ＭＳ 明朝" w:eastAsia="ＭＳ 明朝"/>
          <w:b w:val="0"/>
          <w:i w:val="0"/>
          <w:strike w:val="0"/>
          <w:color w:val="000000"/>
          <w:sz w:val="22"/>
          <w:u w:val="none"/>
        </w:rPr>
        <w:t>関係地域における建築物等の所有者等</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 xml:space="preserve">(3) </w:t>
      </w:r>
      <w:r>
        <w:rPr>
          <w:rFonts w:hint="default" w:ascii="ＭＳ 明朝" w:hAnsi="ＭＳ 明朝" w:eastAsia="ＭＳ 明朝"/>
          <w:b w:val="0"/>
          <w:i w:val="0"/>
          <w:strike w:val="0"/>
          <w:color w:val="000000"/>
          <w:sz w:val="22"/>
          <w:u w:val="none"/>
        </w:rPr>
        <w:t>その他教育委員会が必要と認める者</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（審議会の委員の任期）</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第８条　委員の任期は、２年とする。ただし、補欠の委員の任期は、前任者の残任期間とする。</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（審議会の任務）</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第９条　審議会は、次に掲げる事項について、市長及び教育委員会の諮問に応じ調査審議し、これらの事項について市長及び教育委員会に建議する。</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 xml:space="preserve">(1) </w:t>
      </w:r>
      <w:r>
        <w:rPr>
          <w:rFonts w:hint="default" w:ascii="ＭＳ 明朝" w:hAnsi="ＭＳ 明朝" w:eastAsia="ＭＳ 明朝"/>
          <w:b w:val="0"/>
          <w:i w:val="0"/>
          <w:strike w:val="0"/>
          <w:color w:val="000000"/>
          <w:sz w:val="22"/>
          <w:u w:val="none"/>
        </w:rPr>
        <w:t>条例第３条に規定する伝統的建造物群保存地区（以下「保存地区」という。）の決定に関すること。</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 xml:space="preserve">(2) </w:t>
      </w:r>
      <w:r>
        <w:rPr>
          <w:rFonts w:hint="default" w:ascii="ＭＳ 明朝" w:hAnsi="ＭＳ 明朝" w:eastAsia="ＭＳ 明朝"/>
          <w:b w:val="0"/>
          <w:i w:val="0"/>
          <w:strike w:val="0"/>
          <w:color w:val="000000"/>
          <w:sz w:val="22"/>
          <w:u w:val="none"/>
        </w:rPr>
        <w:t>前号に掲げる保存地区の重要伝統的建造物群保存地区選定の申出及び解除に関すること。</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 xml:space="preserve">(3) </w:t>
      </w:r>
      <w:r>
        <w:rPr>
          <w:rFonts w:hint="default" w:ascii="ＭＳ 明朝" w:hAnsi="ＭＳ 明朝" w:eastAsia="ＭＳ 明朝"/>
          <w:b w:val="0"/>
          <w:i w:val="0"/>
          <w:strike w:val="0"/>
          <w:color w:val="000000"/>
          <w:sz w:val="22"/>
          <w:u w:val="none"/>
        </w:rPr>
        <w:t>条例第４条第１項に規定する保存計画の決定に関すること。</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 xml:space="preserve">(4) </w:t>
      </w:r>
      <w:r>
        <w:rPr>
          <w:rFonts w:hint="default" w:ascii="ＭＳ 明朝" w:hAnsi="ＭＳ 明朝" w:eastAsia="ＭＳ 明朝"/>
          <w:b w:val="0"/>
          <w:i w:val="0"/>
          <w:strike w:val="0"/>
          <w:color w:val="000000"/>
          <w:sz w:val="22"/>
          <w:u w:val="none"/>
        </w:rPr>
        <w:t>建築基準法（昭和</w:t>
      </w:r>
      <w:r>
        <w:rPr>
          <w:rFonts w:hint="default" w:ascii="ＭＳ 明朝" w:hAnsi="ＭＳ 明朝" w:eastAsia="ＭＳ 明朝"/>
          <w:b w:val="0"/>
          <w:i w:val="0"/>
          <w:strike w:val="0"/>
          <w:color w:val="000000"/>
          <w:sz w:val="22"/>
          <w:u w:val="none"/>
        </w:rPr>
        <w:t>25</w:t>
      </w:r>
      <w:r>
        <w:rPr>
          <w:rFonts w:hint="default" w:ascii="ＭＳ 明朝" w:hAnsi="ＭＳ 明朝" w:eastAsia="ＭＳ 明朝"/>
          <w:b w:val="0"/>
          <w:i w:val="0"/>
          <w:strike w:val="0"/>
          <w:color w:val="000000"/>
          <w:sz w:val="22"/>
          <w:u w:val="none"/>
        </w:rPr>
        <w:t>年法律第</w:t>
      </w:r>
      <w:r>
        <w:rPr>
          <w:rFonts w:hint="default" w:ascii="ＭＳ 明朝" w:hAnsi="ＭＳ 明朝" w:eastAsia="ＭＳ 明朝"/>
          <w:b w:val="0"/>
          <w:i w:val="0"/>
          <w:strike w:val="0"/>
          <w:color w:val="000000"/>
          <w:sz w:val="22"/>
          <w:u w:val="none"/>
        </w:rPr>
        <w:t>201</w:t>
      </w:r>
      <w:r>
        <w:rPr>
          <w:rFonts w:hint="default" w:ascii="ＭＳ 明朝" w:hAnsi="ＭＳ 明朝" w:eastAsia="ＭＳ 明朝"/>
          <w:b w:val="0"/>
          <w:i w:val="0"/>
          <w:strike w:val="0"/>
          <w:color w:val="000000"/>
          <w:sz w:val="22"/>
          <w:u w:val="none"/>
        </w:rPr>
        <w:t>号）の規定の適用除外又は同法の規定による制限の緩和に関すること。</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 xml:space="preserve">(5) </w:t>
      </w:r>
      <w:r>
        <w:rPr>
          <w:rFonts w:hint="default" w:ascii="ＭＳ 明朝" w:hAnsi="ＭＳ 明朝" w:eastAsia="ＭＳ 明朝"/>
          <w:b w:val="0"/>
          <w:i w:val="0"/>
          <w:strike w:val="0"/>
          <w:color w:val="000000"/>
          <w:sz w:val="22"/>
          <w:u w:val="none"/>
        </w:rPr>
        <w:t>条例第</w:t>
      </w:r>
      <w:r>
        <w:rPr>
          <w:rFonts w:hint="default" w:ascii="ＭＳ 明朝" w:hAnsi="ＭＳ 明朝" w:eastAsia="ＭＳ 明朝"/>
          <w:b w:val="0"/>
          <w:i w:val="0"/>
          <w:strike w:val="0"/>
          <w:color w:val="000000"/>
          <w:sz w:val="22"/>
          <w:u w:val="none"/>
        </w:rPr>
        <w:t>10</w:t>
      </w:r>
      <w:r>
        <w:rPr>
          <w:rFonts w:hint="default" w:ascii="ＭＳ 明朝" w:hAnsi="ＭＳ 明朝" w:eastAsia="ＭＳ 明朝"/>
          <w:b w:val="0"/>
          <w:i w:val="0"/>
          <w:strike w:val="0"/>
          <w:color w:val="000000"/>
          <w:sz w:val="22"/>
          <w:u w:val="none"/>
        </w:rPr>
        <w:t>条第２項に規定する意見に関すること。</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 xml:space="preserve">(6) </w:t>
      </w:r>
      <w:r>
        <w:rPr>
          <w:rFonts w:hint="default" w:ascii="ＭＳ 明朝" w:hAnsi="ＭＳ 明朝" w:eastAsia="ＭＳ 明朝"/>
          <w:b w:val="0"/>
          <w:i w:val="0"/>
          <w:strike w:val="0"/>
          <w:color w:val="000000"/>
          <w:sz w:val="22"/>
          <w:u w:val="none"/>
        </w:rPr>
        <w:t>条例第</w:t>
      </w:r>
      <w:r>
        <w:rPr>
          <w:rFonts w:hint="default" w:ascii="ＭＳ 明朝" w:hAnsi="ＭＳ 明朝" w:eastAsia="ＭＳ 明朝"/>
          <w:b w:val="0"/>
          <w:i w:val="0"/>
          <w:strike w:val="0"/>
          <w:color w:val="000000"/>
          <w:sz w:val="22"/>
          <w:u w:val="none"/>
        </w:rPr>
        <w:t>11</w:t>
      </w:r>
      <w:r>
        <w:rPr>
          <w:rFonts w:hint="default" w:ascii="ＭＳ 明朝" w:hAnsi="ＭＳ 明朝" w:eastAsia="ＭＳ 明朝"/>
          <w:b w:val="0"/>
          <w:i w:val="0"/>
          <w:strike w:val="0"/>
          <w:color w:val="000000"/>
          <w:sz w:val="22"/>
          <w:u w:val="none"/>
        </w:rPr>
        <w:t>条に規定する補償に関すること。</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 xml:space="preserve">(7) </w:t>
      </w:r>
      <w:r>
        <w:rPr>
          <w:rFonts w:hint="default" w:ascii="ＭＳ 明朝" w:hAnsi="ＭＳ 明朝" w:eastAsia="ＭＳ 明朝"/>
          <w:b w:val="0"/>
          <w:i w:val="0"/>
          <w:strike w:val="0"/>
          <w:color w:val="000000"/>
          <w:sz w:val="22"/>
          <w:u w:val="none"/>
        </w:rPr>
        <w:t>前各号に掲げるもののほか、保存地区の保存のため必要な事項</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（審議会の会長及び副会長）</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第</w:t>
      </w:r>
      <w:r>
        <w:rPr>
          <w:rFonts w:hint="default" w:ascii="ＭＳ 明朝" w:hAnsi="ＭＳ 明朝" w:eastAsia="ＭＳ 明朝"/>
          <w:b w:val="0"/>
          <w:i w:val="0"/>
          <w:strike w:val="0"/>
          <w:color w:val="000000"/>
          <w:sz w:val="22"/>
          <w:u w:val="none"/>
        </w:rPr>
        <w:t>10</w:t>
      </w:r>
      <w:r>
        <w:rPr>
          <w:rFonts w:hint="default" w:ascii="ＭＳ 明朝" w:hAnsi="ＭＳ 明朝" w:eastAsia="ＭＳ 明朝"/>
          <w:b w:val="0"/>
          <w:i w:val="0"/>
          <w:strike w:val="0"/>
          <w:color w:val="000000"/>
          <w:sz w:val="22"/>
          <w:u w:val="none"/>
        </w:rPr>
        <w:t>条　審議会に会長及び副会長を置き、委員が互選する。</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２　会長は、審議会を総理し、これを代表する。</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３　副会長は、会長を補佐し、会長に事故があるときは、その職務を代理する。</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（審議会の会議）</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第</w:t>
      </w:r>
      <w:r>
        <w:rPr>
          <w:rFonts w:hint="default" w:ascii="ＭＳ 明朝" w:hAnsi="ＭＳ 明朝" w:eastAsia="ＭＳ 明朝"/>
          <w:b w:val="0"/>
          <w:i w:val="0"/>
          <w:strike w:val="0"/>
          <w:color w:val="000000"/>
          <w:sz w:val="22"/>
          <w:u w:val="none"/>
        </w:rPr>
        <w:t>11</w:t>
      </w:r>
      <w:r>
        <w:rPr>
          <w:rFonts w:hint="default" w:ascii="ＭＳ 明朝" w:hAnsi="ＭＳ 明朝" w:eastAsia="ＭＳ 明朝"/>
          <w:b w:val="0"/>
          <w:i w:val="0"/>
          <w:strike w:val="0"/>
          <w:color w:val="000000"/>
          <w:sz w:val="22"/>
          <w:u w:val="none"/>
        </w:rPr>
        <w:t>条　審議会の会議は、会長が招集し、会長が議長となる。</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２　審議会は、委員の３分の２以上が出席しなければ会議を開くことができない。</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３　会議の議事は、出席委員の過半数で決し、可否同数のときは、議長の決するところによる。</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（審議会の委員の除斥）</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第</w:t>
      </w:r>
      <w:r>
        <w:rPr>
          <w:rFonts w:hint="default" w:ascii="ＭＳ 明朝" w:hAnsi="ＭＳ 明朝" w:eastAsia="ＭＳ 明朝"/>
          <w:b w:val="0"/>
          <w:i w:val="0"/>
          <w:strike w:val="0"/>
          <w:color w:val="000000"/>
          <w:sz w:val="22"/>
          <w:u w:val="none"/>
        </w:rPr>
        <w:t>12</w:t>
      </w:r>
      <w:r>
        <w:rPr>
          <w:rFonts w:hint="default" w:ascii="ＭＳ 明朝" w:hAnsi="ＭＳ 明朝" w:eastAsia="ＭＳ 明朝"/>
          <w:b w:val="0"/>
          <w:i w:val="0"/>
          <w:strike w:val="0"/>
          <w:color w:val="000000"/>
          <w:sz w:val="22"/>
          <w:u w:val="none"/>
        </w:rPr>
        <w:t>条　委員は、自己又は利害関係を有する者に係る審議については、当該審議に加わることができない。ただし、審議会の同意があったときは、会議に出席して発言することができる。</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（補則）</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第</w:t>
      </w:r>
      <w:r>
        <w:rPr>
          <w:rFonts w:hint="default" w:ascii="ＭＳ 明朝" w:hAnsi="ＭＳ 明朝" w:eastAsia="ＭＳ 明朝"/>
          <w:b w:val="0"/>
          <w:i w:val="0"/>
          <w:strike w:val="0"/>
          <w:color w:val="000000"/>
          <w:sz w:val="22"/>
          <w:u w:val="none"/>
        </w:rPr>
        <w:t>13</w:t>
      </w:r>
      <w:r>
        <w:rPr>
          <w:rFonts w:hint="default" w:ascii="ＭＳ 明朝" w:hAnsi="ＭＳ 明朝" w:eastAsia="ＭＳ 明朝"/>
          <w:b w:val="0"/>
          <w:i w:val="0"/>
          <w:strike w:val="0"/>
          <w:color w:val="000000"/>
          <w:sz w:val="22"/>
          <w:u w:val="none"/>
        </w:rPr>
        <w:t>条　この規則に定めるもののほか、必要な事項は教育委員会が別に定める。</w:t>
      </w:r>
    </w:p>
    <w:p>
      <w:pPr>
        <w:pStyle w:val="0"/>
        <w:spacing w:before="0" w:beforeLines="0" w:beforeAutospacing="0" w:after="0" w:afterLines="0" w:afterAutospacing="0" w:line="220" w:lineRule="atLeast"/>
        <w:ind w:left="66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附　則</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（施行期日）</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１　この規則は、平成</w:t>
      </w:r>
      <w:r>
        <w:rPr>
          <w:rFonts w:hint="default" w:ascii="ＭＳ 明朝" w:hAnsi="ＭＳ 明朝" w:eastAsia="ＭＳ 明朝"/>
          <w:b w:val="0"/>
          <w:i w:val="0"/>
          <w:strike w:val="0"/>
          <w:color w:val="000000"/>
          <w:sz w:val="22"/>
          <w:u w:val="none"/>
        </w:rPr>
        <w:t>16</w:t>
      </w:r>
      <w:r>
        <w:rPr>
          <w:rFonts w:hint="default" w:ascii="ＭＳ 明朝" w:hAnsi="ＭＳ 明朝" w:eastAsia="ＭＳ 明朝"/>
          <w:b w:val="0"/>
          <w:i w:val="0"/>
          <w:strike w:val="0"/>
          <w:color w:val="000000"/>
          <w:sz w:val="22"/>
          <w:u w:val="none"/>
        </w:rPr>
        <w:t>年４月１日から施行する。</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（経過措置）</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２　この規則の施行の日の前日までに、合併前の東部町伝統的建造物群保存地区保存条例施行規則（昭和</w:t>
      </w:r>
      <w:r>
        <w:rPr>
          <w:rFonts w:hint="default" w:ascii="ＭＳ 明朝" w:hAnsi="ＭＳ 明朝" w:eastAsia="ＭＳ 明朝"/>
          <w:b w:val="0"/>
          <w:i w:val="0"/>
          <w:strike w:val="0"/>
          <w:color w:val="000000"/>
          <w:sz w:val="22"/>
          <w:u w:val="none"/>
        </w:rPr>
        <w:t>61</w:t>
      </w:r>
      <w:r>
        <w:rPr>
          <w:rFonts w:hint="default" w:ascii="ＭＳ 明朝" w:hAnsi="ＭＳ 明朝" w:eastAsia="ＭＳ 明朝"/>
          <w:b w:val="0"/>
          <w:i w:val="0"/>
          <w:strike w:val="0"/>
          <w:color w:val="000000"/>
          <w:sz w:val="22"/>
          <w:u w:val="none"/>
        </w:rPr>
        <w:t>年東部町教育委員会規則第１号）の規定に基づきなされた手続その他の行為は、この規則の相当規定によりなされたものとみなす。</w:t>
      </w:r>
    </w:p>
    <w:p>
      <w:pPr>
        <w:pStyle w:val="0"/>
        <w:spacing w:before="0" w:beforeLines="0" w:beforeAutospacing="0" w:after="0" w:afterLines="0" w:afterAutospacing="0" w:line="220" w:lineRule="atLeast"/>
        <w:ind w:left="66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附　則（令和３年３月</w:t>
      </w:r>
      <w:r>
        <w:rPr>
          <w:rFonts w:hint="default" w:ascii="ＭＳ 明朝" w:hAnsi="ＭＳ 明朝" w:eastAsia="ＭＳ 明朝"/>
          <w:b w:val="0"/>
          <w:i w:val="0"/>
          <w:strike w:val="0"/>
          <w:color w:val="000000"/>
          <w:sz w:val="22"/>
          <w:u w:val="none"/>
        </w:rPr>
        <w:t>25</w:t>
      </w:r>
      <w:r>
        <w:rPr>
          <w:rFonts w:hint="default" w:ascii="ＭＳ 明朝" w:hAnsi="ＭＳ 明朝" w:eastAsia="ＭＳ 明朝"/>
          <w:b w:val="0"/>
          <w:i w:val="0"/>
          <w:strike w:val="0"/>
          <w:color w:val="000000"/>
          <w:sz w:val="22"/>
          <w:u w:val="none"/>
        </w:rPr>
        <w:t>日教委規則第３号）</w:t>
      </w:r>
    </w:p>
    <w:p>
      <w:pPr>
        <w:pStyle w:val="0"/>
        <w:spacing w:before="0" w:beforeLines="0" w:beforeAutospacing="0" w:after="0" w:afterLines="0" w:afterAutospacing="0" w:line="220" w:lineRule="atLeast"/>
        <w:ind w:firstLine="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この規則は、令和３年４月１日から施行する。</w:t>
      </w:r>
    </w:p>
    <w:p>
      <w:pPr>
        <w:pStyle w:val="0"/>
        <w:spacing w:before="0" w:beforeLines="0" w:beforeAutospacing="0" w:after="0" w:afterLines="0" w:afterAutospacing="0" w:line="220" w:lineRule="atLeast"/>
        <w:ind w:left="66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附　則（令和３年５月</w:t>
      </w:r>
      <w:r>
        <w:rPr>
          <w:rFonts w:hint="default" w:ascii="ＭＳ 明朝" w:hAnsi="ＭＳ 明朝" w:eastAsia="ＭＳ 明朝"/>
          <w:b w:val="0"/>
          <w:i w:val="0"/>
          <w:strike w:val="0"/>
          <w:color w:val="000000"/>
          <w:sz w:val="22"/>
          <w:u w:val="none"/>
        </w:rPr>
        <w:t>31</w:t>
      </w:r>
      <w:r>
        <w:rPr>
          <w:rFonts w:hint="default" w:ascii="ＭＳ 明朝" w:hAnsi="ＭＳ 明朝" w:eastAsia="ＭＳ 明朝"/>
          <w:b w:val="0"/>
          <w:i w:val="0"/>
          <w:strike w:val="0"/>
          <w:color w:val="000000"/>
          <w:sz w:val="22"/>
          <w:u w:val="none"/>
        </w:rPr>
        <w:t>日教委規則第４号）</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（施行期日）</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１　この規則は、令和３年６月１日から施行する。</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（経過措置）</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2"/>
          <w:u w:val="none"/>
        </w:rPr>
        <w:t>２　この規則の施行の際現に存する改正前の様式の書式による用紙は、当分の間、所要の調整をして使用することができる。</w:t>
      </w:r>
    </w:p>
    <w:p>
      <w:pPr>
        <w:rPr>
          <w:rFonts w:hint="default" w:ascii="Arial" w:hAnsi="Arial" w:eastAsia="Arial"/>
          <w:color w:val="auto"/>
          <w:sz w:val="24"/>
        </w:rPr>
        <w:sectPr>
          <w:footerReference r:id="rId5" w:type="default"/>
          <w:pgSz w:w="11905" w:h="16837"/>
          <w:pgMar w:top="1700" w:right="1417" w:bottom="1700" w:left="1417" w:header="850" w:footer="850" w:gutter="0"/>
          <w:cols w:space="720"/>
          <w:textDirection w:val="lrTb"/>
          <w:docGrid w:type="linesAndChars" w:linePitch="394"/>
        </w:sectPr>
      </w:pPr>
    </w:p>
    <w:p>
      <w:pPr>
        <w:pStyle w:val="0"/>
        <w:spacing w:line="220" w:lineRule="atLeast"/>
        <w:ind w:firstLine="0"/>
        <w:jc w:val="center"/>
        <w:rPr>
          <w:rFonts w:hint="eastAsia" w:ascii="ＭＳ 明朝" w:hAnsi="ＭＳ 明朝" w:eastAsia="ＭＳ 明朝"/>
          <w:b w:val="0"/>
          <w:i w:val="0"/>
          <w:color w:val="000000"/>
        </w:rPr>
      </w:pPr>
      <w:r>
        <w:rPr>
          <w:rFonts w:hint="eastAsia" w:ascii="ＭＳ 明朝" w:hAnsi="ＭＳ 明朝" w:eastAsia="ＭＳ 明朝"/>
          <w:b w:val="0"/>
          <w:i w:val="0"/>
          <w:color w:val="000000"/>
          <w:sz w:val="22"/>
        </w:rPr>
        <w:drawing>
          <wp:inline>
            <wp:extent cx="5803900" cy="8326755"/>
            <wp:effectExtent l="0" t="0" r="0" b="0"/>
            <wp:docPr id="1026" name="オブジェクト 0"/>
            <a:graphic xmlns:a="http://schemas.openxmlformats.org/drawingml/2006/main">
              <a:graphicData uri="http://schemas.openxmlformats.org/drawingml/2006/picture">
                <pic:pic xmlns:pic="http://schemas.openxmlformats.org/drawingml/2006/picture">
                  <pic:nvPicPr>
                    <pic:cNvPr id="1026" name="オブジェクト 0"/>
                    <pic:cNvPicPr>
                      <a:picLocks noChangeAspect="1"/>
                    </pic:cNvPicPr>
                  </pic:nvPicPr>
                  <pic:blipFill>
                    <a:blip r:embed="rId7"/>
                    <a:stretch>
                      <a:fillRect/>
                    </a:stretch>
                  </pic:blipFill>
                  <pic:spPr>
                    <a:xfrm>
                      <a:off x="0" y="0"/>
                      <a:ext cx="5803900" cy="8326755"/>
                    </a:xfrm>
                    <a:prstGeom prst="rect"/>
                    <a:noFill/>
                    <a:ln>
                      <a:miter/>
                    </a:ln>
                  </pic:spPr>
                </pic:pic>
              </a:graphicData>
            </a:graphic>
          </wp:inline>
        </w:drawing>
      </w:r>
    </w:p>
    <w:p>
      <w:pPr>
        <w:rPr>
          <w:rFonts w:hint="default" w:ascii="Arial" w:hAnsi="Arial" w:eastAsia="Arial"/>
          <w:color w:val="auto"/>
          <w:sz w:val="24"/>
        </w:rPr>
        <w:sectPr>
          <w:footerReference r:id="rId6" w:type="default"/>
          <w:pgSz w:w="11905" w:h="16837"/>
          <w:pgMar w:top="1700" w:right="1417" w:bottom="1700" w:left="1417" w:header="850" w:footer="850" w:gutter="0"/>
          <w:cols w:space="720"/>
          <w:textDirection w:val="lrTb"/>
          <w:docGrid w:type="linesAndChars" w:linePitch="394"/>
        </w:sectPr>
      </w:pPr>
    </w:p>
    <w:p>
      <w:pPr>
        <w:pStyle w:val="0"/>
        <w:spacing w:line="220" w:lineRule="atLeast"/>
        <w:ind w:firstLine="0"/>
        <w:jc w:val="center"/>
        <w:rPr>
          <w:rFonts w:hint="eastAsia" w:ascii="ＭＳ 明朝" w:hAnsi="ＭＳ 明朝" w:eastAsia="ＭＳ 明朝"/>
          <w:b w:val="0"/>
          <w:i w:val="0"/>
          <w:color w:val="000000"/>
        </w:rPr>
      </w:pPr>
      <w:r>
        <w:rPr>
          <w:rFonts w:hint="eastAsia" w:ascii="ＭＳ 明朝" w:hAnsi="ＭＳ 明朝" w:eastAsia="ＭＳ 明朝"/>
          <w:b w:val="0"/>
          <w:i w:val="0"/>
          <w:color w:val="000000"/>
          <w:sz w:val="22"/>
        </w:rPr>
        <w:drawing>
          <wp:inline>
            <wp:extent cx="5803900" cy="8326755"/>
            <wp:effectExtent l="0" t="0" r="0" b="0"/>
            <wp:docPr id="1027" name="オブジェクト 0"/>
            <a:graphic xmlns:a="http://schemas.openxmlformats.org/drawingml/2006/main">
              <a:graphicData uri="http://schemas.openxmlformats.org/drawingml/2006/picture">
                <pic:pic xmlns:pic="http://schemas.openxmlformats.org/drawingml/2006/picture">
                  <pic:nvPicPr>
                    <pic:cNvPr id="1027" name="オブジェクト 0"/>
                    <pic:cNvPicPr>
                      <a:picLocks noChangeAspect="1"/>
                    </pic:cNvPicPr>
                  </pic:nvPicPr>
                  <pic:blipFill>
                    <a:blip r:embed="rId9"/>
                    <a:stretch>
                      <a:fillRect/>
                    </a:stretch>
                  </pic:blipFill>
                  <pic:spPr>
                    <a:xfrm>
                      <a:off x="0" y="0"/>
                      <a:ext cx="5803900" cy="8326755"/>
                    </a:xfrm>
                    <a:prstGeom prst="rect"/>
                    <a:noFill/>
                    <a:ln>
                      <a:miter/>
                    </a:ln>
                  </pic:spPr>
                </pic:pic>
              </a:graphicData>
            </a:graphic>
          </wp:inline>
        </w:drawing>
      </w:r>
    </w:p>
    <w:p>
      <w:pPr>
        <w:rPr>
          <w:rFonts w:hint="default" w:ascii="Arial" w:hAnsi="Arial" w:eastAsia="Arial"/>
          <w:color w:val="auto"/>
          <w:sz w:val="24"/>
        </w:rPr>
        <w:sectPr>
          <w:footerReference r:id="rId8" w:type="default"/>
          <w:pgSz w:w="11905" w:h="16837"/>
          <w:pgMar w:top="1700" w:right="1417" w:bottom="1700" w:left="1417" w:header="850" w:footer="850" w:gutter="0"/>
          <w:cols w:space="720"/>
          <w:textDirection w:val="lrTb"/>
          <w:docGrid w:type="linesAndChars" w:linePitch="394"/>
        </w:sectPr>
      </w:pPr>
    </w:p>
    <w:p>
      <w:pPr>
        <w:pStyle w:val="0"/>
        <w:spacing w:line="220" w:lineRule="atLeast"/>
        <w:ind w:firstLine="0"/>
        <w:jc w:val="center"/>
        <w:rPr>
          <w:rFonts w:hint="eastAsia" w:ascii="ＭＳ 明朝" w:hAnsi="ＭＳ 明朝" w:eastAsia="ＭＳ 明朝"/>
          <w:b w:val="0"/>
          <w:i w:val="0"/>
          <w:color w:val="000000"/>
        </w:rPr>
      </w:pPr>
      <w:r>
        <w:rPr>
          <w:rFonts w:hint="eastAsia" w:ascii="ＭＳ 明朝" w:hAnsi="ＭＳ 明朝" w:eastAsia="ＭＳ 明朝"/>
          <w:b w:val="0"/>
          <w:i w:val="0"/>
          <w:color w:val="000000"/>
          <w:sz w:val="22"/>
        </w:rPr>
        <w:drawing>
          <wp:inline>
            <wp:extent cx="5730240" cy="8322310"/>
            <wp:effectExtent l="0" t="0" r="0" b="0"/>
            <wp:docPr id="1028" name="オブジェクト 0"/>
            <a:graphic xmlns:a="http://schemas.openxmlformats.org/drawingml/2006/main">
              <a:graphicData uri="http://schemas.openxmlformats.org/drawingml/2006/picture">
                <pic:pic xmlns:pic="http://schemas.openxmlformats.org/drawingml/2006/picture">
                  <pic:nvPicPr>
                    <pic:cNvPr id="1028" name="オブジェクト 0"/>
                    <pic:cNvPicPr>
                      <a:picLocks noChangeAspect="1"/>
                    </pic:cNvPicPr>
                  </pic:nvPicPr>
                  <pic:blipFill>
                    <a:blip r:embed="rId11"/>
                    <a:stretch>
                      <a:fillRect/>
                    </a:stretch>
                  </pic:blipFill>
                  <pic:spPr>
                    <a:xfrm>
                      <a:off x="0" y="0"/>
                      <a:ext cx="5730240" cy="8322310"/>
                    </a:xfrm>
                    <a:prstGeom prst="rect"/>
                    <a:noFill/>
                    <a:ln>
                      <a:miter/>
                    </a:ln>
                  </pic:spPr>
                </pic:pic>
              </a:graphicData>
            </a:graphic>
          </wp:inline>
        </w:drawing>
      </w:r>
    </w:p>
    <w:p>
      <w:pPr>
        <w:rPr>
          <w:rFonts w:hint="default" w:ascii="Arial" w:hAnsi="Arial" w:eastAsia="Arial"/>
          <w:color w:val="auto"/>
          <w:sz w:val="24"/>
        </w:rPr>
        <w:sectPr>
          <w:footerReference r:id="rId10" w:type="default"/>
          <w:pgSz w:w="11905" w:h="16837"/>
          <w:pgMar w:top="1700" w:right="1417" w:bottom="1700" w:left="1417" w:header="850" w:footer="850" w:gutter="0"/>
          <w:cols w:space="720"/>
          <w:textDirection w:val="lrTb"/>
          <w:docGrid w:type="linesAndChars" w:linePitch="394"/>
        </w:sectPr>
      </w:pPr>
    </w:p>
    <w:p>
      <w:pPr>
        <w:pStyle w:val="0"/>
        <w:spacing w:line="220" w:lineRule="atLeast"/>
        <w:ind w:firstLine="0"/>
        <w:jc w:val="center"/>
        <w:rPr>
          <w:rFonts w:hint="eastAsia" w:ascii="ＭＳ 明朝" w:hAnsi="ＭＳ 明朝" w:eastAsia="ＭＳ 明朝"/>
          <w:b w:val="0"/>
          <w:i w:val="0"/>
          <w:color w:val="000000"/>
        </w:rPr>
      </w:pPr>
      <w:r>
        <w:rPr>
          <w:rFonts w:hint="eastAsia" w:ascii="ＭＳ 明朝" w:hAnsi="ＭＳ 明朝" w:eastAsia="ＭＳ 明朝"/>
          <w:b w:val="0"/>
          <w:i w:val="0"/>
          <w:color w:val="000000"/>
          <w:sz w:val="22"/>
        </w:rPr>
        <w:drawing>
          <wp:inline>
            <wp:extent cx="5803900" cy="8326755"/>
            <wp:effectExtent l="0" t="0" r="0" b="0"/>
            <wp:docPr id="1029" name="オブジェクト 0"/>
            <a:graphic xmlns:a="http://schemas.openxmlformats.org/drawingml/2006/main">
              <a:graphicData uri="http://schemas.openxmlformats.org/drawingml/2006/picture">
                <pic:pic xmlns:pic="http://schemas.openxmlformats.org/drawingml/2006/picture">
                  <pic:nvPicPr>
                    <pic:cNvPr id="1029" name="オブジェクト 0"/>
                    <pic:cNvPicPr>
                      <a:picLocks noChangeAspect="1"/>
                    </pic:cNvPicPr>
                  </pic:nvPicPr>
                  <pic:blipFill>
                    <a:blip r:embed="rId13"/>
                    <a:stretch>
                      <a:fillRect/>
                    </a:stretch>
                  </pic:blipFill>
                  <pic:spPr>
                    <a:xfrm>
                      <a:off x="0" y="0"/>
                      <a:ext cx="5803900" cy="8326755"/>
                    </a:xfrm>
                    <a:prstGeom prst="rect"/>
                    <a:noFill/>
                    <a:ln>
                      <a:miter/>
                    </a:ln>
                  </pic:spPr>
                </pic:pic>
              </a:graphicData>
            </a:graphic>
          </wp:inline>
        </w:drawing>
      </w:r>
    </w:p>
    <w:p>
      <w:pPr>
        <w:rPr>
          <w:rFonts w:hint="default" w:ascii="Arial" w:hAnsi="Arial" w:eastAsia="Arial"/>
          <w:color w:val="auto"/>
          <w:sz w:val="24"/>
        </w:rPr>
        <w:sectPr>
          <w:footerReference r:id="rId12" w:type="default"/>
          <w:pgSz w:w="11905" w:h="16837"/>
          <w:pgMar w:top="1700" w:right="1417" w:bottom="1700" w:left="1417" w:header="850" w:footer="850" w:gutter="0"/>
          <w:cols w:space="720"/>
          <w:textDirection w:val="lrTb"/>
          <w:docGrid w:type="linesAndChars" w:linePitch="394"/>
        </w:sectPr>
      </w:pPr>
    </w:p>
    <w:p>
      <w:pPr>
        <w:pStyle w:val="0"/>
        <w:spacing w:line="220" w:lineRule="atLeast"/>
        <w:ind w:firstLine="0"/>
        <w:jc w:val="center"/>
        <w:rPr>
          <w:rFonts w:hint="eastAsia" w:ascii="ＭＳ 明朝" w:hAnsi="ＭＳ 明朝" w:eastAsia="ＭＳ 明朝"/>
          <w:b w:val="0"/>
          <w:i w:val="0"/>
          <w:color w:val="000000"/>
        </w:rPr>
      </w:pPr>
      <w:r>
        <w:rPr>
          <w:rFonts w:hint="eastAsia" w:ascii="ＭＳ 明朝" w:hAnsi="ＭＳ 明朝" w:eastAsia="ＭＳ 明朝"/>
          <w:b w:val="0"/>
          <w:i w:val="0"/>
          <w:color w:val="000000"/>
          <w:sz w:val="22"/>
        </w:rPr>
        <w:drawing>
          <wp:inline>
            <wp:extent cx="5803900" cy="8326755"/>
            <wp:effectExtent l="0" t="0" r="0" b="0"/>
            <wp:docPr id="1030" name="オブジェクト 0"/>
            <a:graphic xmlns:a="http://schemas.openxmlformats.org/drawingml/2006/main">
              <a:graphicData uri="http://schemas.openxmlformats.org/drawingml/2006/picture">
                <pic:pic xmlns:pic="http://schemas.openxmlformats.org/drawingml/2006/picture">
                  <pic:nvPicPr>
                    <pic:cNvPr id="1030" name="オブジェクト 0"/>
                    <pic:cNvPicPr>
                      <a:picLocks noChangeAspect="1"/>
                    </pic:cNvPicPr>
                  </pic:nvPicPr>
                  <pic:blipFill>
                    <a:blip r:embed="rId15"/>
                    <a:stretch>
                      <a:fillRect/>
                    </a:stretch>
                  </pic:blipFill>
                  <pic:spPr>
                    <a:xfrm>
                      <a:off x="0" y="0"/>
                      <a:ext cx="5803900" cy="8326755"/>
                    </a:xfrm>
                    <a:prstGeom prst="rect"/>
                    <a:noFill/>
                    <a:ln>
                      <a:miter/>
                    </a:ln>
                  </pic:spPr>
                </pic:pic>
              </a:graphicData>
            </a:graphic>
          </wp:inline>
        </w:drawing>
      </w:r>
    </w:p>
    <w:p>
      <w:pPr>
        <w:rPr>
          <w:rFonts w:hint="default" w:ascii="Arial" w:hAnsi="Arial" w:eastAsia="Arial"/>
          <w:color w:val="auto"/>
          <w:sz w:val="24"/>
        </w:rPr>
        <w:sectPr>
          <w:footerReference r:id="rId14" w:type="default"/>
          <w:pgSz w:w="11905" w:h="16837"/>
          <w:pgMar w:top="1700" w:right="1417" w:bottom="1700" w:left="1417" w:header="850" w:footer="850" w:gutter="0"/>
          <w:cols w:space="720"/>
          <w:textDirection w:val="lrTb"/>
          <w:docGrid w:type="linesAndChars" w:linePitch="394"/>
        </w:sectPr>
      </w:pPr>
    </w:p>
    <w:p>
      <w:pPr>
        <w:pStyle w:val="0"/>
        <w:spacing w:line="220" w:lineRule="atLeast"/>
        <w:ind w:firstLine="0"/>
        <w:jc w:val="center"/>
        <w:rPr>
          <w:rFonts w:hint="eastAsia" w:ascii="ＭＳ 明朝" w:hAnsi="ＭＳ 明朝" w:eastAsia="ＭＳ 明朝"/>
          <w:b w:val="0"/>
          <w:i w:val="0"/>
          <w:color w:val="000000"/>
        </w:rPr>
      </w:pPr>
      <w:r>
        <w:rPr>
          <w:rFonts w:hint="eastAsia" w:ascii="ＭＳ 明朝" w:hAnsi="ＭＳ 明朝" w:eastAsia="ＭＳ 明朝"/>
          <w:b w:val="0"/>
          <w:i w:val="0"/>
          <w:color w:val="000000"/>
          <w:sz w:val="22"/>
        </w:rPr>
        <w:drawing>
          <wp:inline>
            <wp:extent cx="5803900" cy="8326755"/>
            <wp:effectExtent l="0" t="0" r="0" b="0"/>
            <wp:docPr id="1031" name="オブジェクト 0"/>
            <a:graphic xmlns:a="http://schemas.openxmlformats.org/drawingml/2006/main">
              <a:graphicData uri="http://schemas.openxmlformats.org/drawingml/2006/picture">
                <pic:pic xmlns:pic="http://schemas.openxmlformats.org/drawingml/2006/picture">
                  <pic:nvPicPr>
                    <pic:cNvPr id="1031" name="オブジェクト 0"/>
                    <pic:cNvPicPr>
                      <a:picLocks noChangeAspect="1"/>
                    </pic:cNvPicPr>
                  </pic:nvPicPr>
                  <pic:blipFill>
                    <a:blip r:embed="rId17"/>
                    <a:stretch>
                      <a:fillRect/>
                    </a:stretch>
                  </pic:blipFill>
                  <pic:spPr>
                    <a:xfrm>
                      <a:off x="0" y="0"/>
                      <a:ext cx="5803900" cy="8326755"/>
                    </a:xfrm>
                    <a:prstGeom prst="rect"/>
                    <a:noFill/>
                    <a:ln>
                      <a:miter/>
                    </a:ln>
                  </pic:spPr>
                </pic:pic>
              </a:graphicData>
            </a:graphic>
          </wp:inline>
        </w:drawing>
      </w:r>
      <w:bookmarkStart w:id="1" w:name="last"/>
      <w:bookmarkEnd w:id="1"/>
    </w:p>
    <w:sectPr>
      <w:footerReference r:id="rId16" w:type="default"/>
      <w:pgSz w:w="11905" w:h="16837"/>
      <w:pgMar w:top="1700" w:right="1417" w:bottom="1700" w:left="1417" w:header="850" w:footer="850" w:gutter="0"/>
      <w:cols w:space="720"/>
      <w:textDirection w:val="lrTb"/>
      <w:docGrid w:type="linesAndChars" w:linePitch="39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line="264" w:lineRule="atLeast"/>
      <w:ind w:firstLine="0"/>
      <w:jc w:val="center"/>
      <w:rPr>
        <w:rFonts w:hint="eastAsia" w:ascii="ＭＳ 明朝" w:hAnsi="ＭＳ 明朝" w:eastAsia="ＭＳ 明朝"/>
        <w:b w:val="0"/>
        <w:i w:val="0"/>
        <w:color w:val="000000"/>
      </w:rPr>
    </w:pPr>
    <w:r>
      <w:rPr>
        <w:rFonts w:hint="eastAsia"/>
      </w:rPr>
      <w:fldChar w:fldCharType="begin"/>
    </w:r>
    <w:r>
      <w:rPr>
        <w:rFonts w:hint="eastAsia"/>
      </w:rPr>
      <w:instrText xml:space="preserve">PAGE  \* MERGEFORMAT </w:instrText>
    </w:r>
    <w:r>
      <w:rPr>
        <w:rFonts w:hint="eastAsia"/>
      </w:rPr>
      <w:fldChar w:fldCharType="separate"/>
    </w:r>
    <w:r>
      <w:rPr>
        <w:rFonts w:hint="default" w:ascii="ＭＳ 明朝" w:hAnsi="ＭＳ 明朝" w:eastAsia="ＭＳ 明朝"/>
        <w:b w:val="0"/>
        <w:i w:val="0"/>
        <w:color w:val="000000"/>
        <w:sz w:val="22"/>
        <w:u w:val="none"/>
      </w:rPr>
      <w:t>3</w:t>
    </w:r>
    <w:r>
      <w:rPr>
        <w:rFonts w:hint="eastAsia"/>
      </w:rPr>
      <w:fldChar w:fldCharType="end"/>
    </w:r>
    <w:r>
      <w:rPr>
        <w:rFonts w:hint="default" w:ascii="ＭＳ 明朝" w:hAnsi="ＭＳ 明朝" w:eastAsia="ＭＳ 明朝"/>
        <w:b w:val="0"/>
        <w:i w:val="0"/>
        <w:strike w:val="0"/>
        <w:color w:val="000000"/>
        <w:sz w:val="22"/>
        <w:u w:val="none"/>
      </w:rPr>
      <w:t>/</w:t>
    </w:r>
    <w:r>
      <w:rPr>
        <w:rFonts w:hint="eastAsia"/>
      </w:rPr>
      <w:fldChar w:fldCharType="begin"/>
    </w:r>
    <w:r>
      <w:rPr>
        <w:rFonts w:hint="default" w:ascii="ＭＳ 明朝" w:hAnsi="ＭＳ 明朝" w:eastAsia="ＭＳ 明朝"/>
        <w:b w:val="0"/>
        <w:i w:val="0"/>
        <w:color w:val="000000"/>
        <w:sz w:val="22"/>
      </w:rPr>
      <w:instrText xml:space="preserve">PageRef last </w:instrText>
    </w:r>
    <w:r>
      <w:rPr>
        <w:rFonts w:hint="eastAsia"/>
      </w:rPr>
      <w:fldChar w:fldCharType="separate"/>
    </w:r>
    <w:r>
      <w:rPr>
        <w:rFonts w:hint="default" w:ascii="ＭＳ 明朝" w:hAnsi="ＭＳ 明朝" w:eastAsia="ＭＳ 明朝"/>
        <w:b w:val="0"/>
        <w:i w:val="0"/>
        <w:color w:val="000000"/>
        <w:sz w:val="22"/>
      </w:rPr>
      <w:t>9</w:t>
    </w:r>
    <w:r>
      <w:rPr>
        <w:rFonts w:hint="eastAsia"/>
      </w:rPr>
      <w:fldChar w:fldCharType="end"/>
    </w: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line="264" w:lineRule="atLeast"/>
      <w:ind w:firstLine="0"/>
      <w:jc w:val="center"/>
      <w:rPr>
        <w:rFonts w:hint="eastAsia" w:ascii="ＭＳ 明朝" w:hAnsi="ＭＳ 明朝" w:eastAsia="ＭＳ 明朝"/>
        <w:b w:val="0"/>
        <w:i w:val="0"/>
        <w:color w:val="000000"/>
      </w:rPr>
    </w:pPr>
    <w:r>
      <w:rPr>
        <w:rFonts w:hint="eastAsia"/>
      </w:rPr>
      <w:fldChar w:fldCharType="begin"/>
    </w:r>
    <w:r>
      <w:rPr>
        <w:rFonts w:hint="eastAsia"/>
      </w:rPr>
      <w:instrText xml:space="preserve">PAGE  \* MERGEFORMAT </w:instrText>
    </w:r>
    <w:r>
      <w:rPr>
        <w:rFonts w:hint="eastAsia"/>
      </w:rPr>
      <w:fldChar w:fldCharType="separate"/>
    </w:r>
    <w:r>
      <w:rPr>
        <w:rFonts w:hint="default" w:ascii="ＭＳ 明朝" w:hAnsi="ＭＳ 明朝" w:eastAsia="ＭＳ 明朝"/>
        <w:b w:val="0"/>
        <w:i w:val="0"/>
        <w:color w:val="000000"/>
        <w:sz w:val="22"/>
        <w:u w:val="none"/>
      </w:rPr>
      <w:t>4</w:t>
    </w:r>
    <w:r>
      <w:rPr>
        <w:rFonts w:hint="eastAsia"/>
      </w:rPr>
      <w:fldChar w:fldCharType="end"/>
    </w:r>
    <w:r>
      <w:rPr>
        <w:rFonts w:hint="default" w:ascii="ＭＳ 明朝" w:hAnsi="ＭＳ 明朝" w:eastAsia="ＭＳ 明朝"/>
        <w:b w:val="0"/>
        <w:i w:val="0"/>
        <w:strike w:val="0"/>
        <w:color w:val="000000"/>
        <w:sz w:val="22"/>
        <w:u w:val="none"/>
      </w:rPr>
      <w:t>/</w:t>
    </w:r>
    <w:r>
      <w:rPr>
        <w:rFonts w:hint="eastAsia"/>
      </w:rPr>
      <w:fldChar w:fldCharType="begin"/>
    </w:r>
    <w:r>
      <w:rPr>
        <w:rFonts w:hint="default" w:ascii="ＭＳ 明朝" w:hAnsi="ＭＳ 明朝" w:eastAsia="ＭＳ 明朝"/>
        <w:b w:val="0"/>
        <w:i w:val="0"/>
        <w:color w:val="000000"/>
        <w:sz w:val="22"/>
      </w:rPr>
      <w:instrText xml:space="preserve">PageRef last </w:instrText>
    </w:r>
    <w:r>
      <w:rPr>
        <w:rFonts w:hint="eastAsia"/>
      </w:rPr>
      <w:fldChar w:fldCharType="separate"/>
    </w:r>
    <w:r>
      <w:rPr>
        <w:rFonts w:hint="default" w:ascii="ＭＳ 明朝" w:hAnsi="ＭＳ 明朝" w:eastAsia="ＭＳ 明朝"/>
        <w:b w:val="0"/>
        <w:i w:val="0"/>
        <w:color w:val="000000"/>
        <w:sz w:val="22"/>
      </w:rPr>
      <w:t>9</w:t>
    </w:r>
    <w:r>
      <w:rPr>
        <w:rFonts w:hint="eastAsia"/>
      </w:rPr>
      <w:fldChar w:fldCharType="end"/>
    </w: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line="264" w:lineRule="atLeast"/>
      <w:ind w:firstLine="0"/>
      <w:jc w:val="center"/>
      <w:rPr>
        <w:rFonts w:hint="eastAsia" w:ascii="ＭＳ 明朝" w:hAnsi="ＭＳ 明朝" w:eastAsia="ＭＳ 明朝"/>
        <w:b w:val="0"/>
        <w:i w:val="0"/>
        <w:color w:val="000000"/>
      </w:rPr>
    </w:pPr>
    <w:r>
      <w:rPr>
        <w:rFonts w:hint="eastAsia"/>
      </w:rPr>
      <w:fldChar w:fldCharType="begin"/>
    </w:r>
    <w:r>
      <w:rPr>
        <w:rFonts w:hint="eastAsia"/>
      </w:rPr>
      <w:instrText xml:space="preserve">PAGE  \* MERGEFORMAT </w:instrText>
    </w:r>
    <w:r>
      <w:rPr>
        <w:rFonts w:hint="eastAsia"/>
      </w:rPr>
      <w:fldChar w:fldCharType="separate"/>
    </w:r>
    <w:r>
      <w:rPr>
        <w:rFonts w:hint="default" w:ascii="ＭＳ 明朝" w:hAnsi="ＭＳ 明朝" w:eastAsia="ＭＳ 明朝"/>
        <w:b w:val="0"/>
        <w:i w:val="0"/>
        <w:color w:val="000000"/>
        <w:sz w:val="22"/>
        <w:u w:val="none"/>
      </w:rPr>
      <w:t>5</w:t>
    </w:r>
    <w:r>
      <w:rPr>
        <w:rFonts w:hint="eastAsia"/>
      </w:rPr>
      <w:fldChar w:fldCharType="end"/>
    </w:r>
    <w:r>
      <w:rPr>
        <w:rFonts w:hint="default" w:ascii="ＭＳ 明朝" w:hAnsi="ＭＳ 明朝" w:eastAsia="ＭＳ 明朝"/>
        <w:b w:val="0"/>
        <w:i w:val="0"/>
        <w:strike w:val="0"/>
        <w:color w:val="000000"/>
        <w:sz w:val="22"/>
        <w:u w:val="none"/>
      </w:rPr>
      <w:t>/</w:t>
    </w:r>
    <w:r>
      <w:rPr>
        <w:rFonts w:hint="eastAsia"/>
      </w:rPr>
      <w:fldChar w:fldCharType="begin"/>
    </w:r>
    <w:r>
      <w:rPr>
        <w:rFonts w:hint="default" w:ascii="ＭＳ 明朝" w:hAnsi="ＭＳ 明朝" w:eastAsia="ＭＳ 明朝"/>
        <w:b w:val="0"/>
        <w:i w:val="0"/>
        <w:color w:val="000000"/>
        <w:sz w:val="22"/>
      </w:rPr>
      <w:instrText xml:space="preserve">PageRef last </w:instrText>
    </w:r>
    <w:r>
      <w:rPr>
        <w:rFonts w:hint="eastAsia"/>
      </w:rPr>
      <w:fldChar w:fldCharType="separate"/>
    </w:r>
    <w:r>
      <w:rPr>
        <w:rFonts w:hint="default" w:ascii="ＭＳ 明朝" w:hAnsi="ＭＳ 明朝" w:eastAsia="ＭＳ 明朝"/>
        <w:b w:val="0"/>
        <w:i w:val="0"/>
        <w:color w:val="000000"/>
        <w:sz w:val="22"/>
      </w:rPr>
      <w:t>9</w:t>
    </w:r>
    <w:r>
      <w:rPr>
        <w:rFonts w:hint="eastAsia"/>
      </w:rPr>
      <w:fldChar w:fldCharType="end"/>
    </w:r>
  </w:p>
</w:ftr>
</file>

<file path=word/footer4.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line="264" w:lineRule="atLeast"/>
      <w:ind w:firstLine="0"/>
      <w:jc w:val="center"/>
      <w:rPr>
        <w:rFonts w:hint="eastAsia" w:ascii="ＭＳ 明朝" w:hAnsi="ＭＳ 明朝" w:eastAsia="ＭＳ 明朝"/>
        <w:b w:val="0"/>
        <w:i w:val="0"/>
        <w:color w:val="000000"/>
      </w:rPr>
    </w:pPr>
    <w:r>
      <w:rPr>
        <w:rFonts w:hint="eastAsia"/>
      </w:rPr>
      <w:fldChar w:fldCharType="begin"/>
    </w:r>
    <w:r>
      <w:rPr>
        <w:rFonts w:hint="eastAsia"/>
      </w:rPr>
      <w:instrText xml:space="preserve">PAGE  \* MERGEFORMAT </w:instrText>
    </w:r>
    <w:r>
      <w:rPr>
        <w:rFonts w:hint="eastAsia"/>
      </w:rPr>
      <w:fldChar w:fldCharType="separate"/>
    </w:r>
    <w:r>
      <w:rPr>
        <w:rFonts w:hint="default" w:ascii="ＭＳ 明朝" w:hAnsi="ＭＳ 明朝" w:eastAsia="ＭＳ 明朝"/>
        <w:b w:val="0"/>
        <w:i w:val="0"/>
        <w:color w:val="000000"/>
        <w:sz w:val="22"/>
        <w:u w:val="none"/>
      </w:rPr>
      <w:t>6</w:t>
    </w:r>
    <w:r>
      <w:rPr>
        <w:rFonts w:hint="eastAsia"/>
      </w:rPr>
      <w:fldChar w:fldCharType="end"/>
    </w:r>
    <w:r>
      <w:rPr>
        <w:rFonts w:hint="default" w:ascii="ＭＳ 明朝" w:hAnsi="ＭＳ 明朝" w:eastAsia="ＭＳ 明朝"/>
        <w:b w:val="0"/>
        <w:i w:val="0"/>
        <w:strike w:val="0"/>
        <w:color w:val="000000"/>
        <w:sz w:val="22"/>
        <w:u w:val="none"/>
      </w:rPr>
      <w:t>/</w:t>
    </w:r>
    <w:r>
      <w:rPr>
        <w:rFonts w:hint="eastAsia"/>
      </w:rPr>
      <w:fldChar w:fldCharType="begin"/>
    </w:r>
    <w:r>
      <w:rPr>
        <w:rFonts w:hint="default" w:ascii="ＭＳ 明朝" w:hAnsi="ＭＳ 明朝" w:eastAsia="ＭＳ 明朝"/>
        <w:b w:val="0"/>
        <w:i w:val="0"/>
        <w:color w:val="000000"/>
        <w:sz w:val="22"/>
      </w:rPr>
      <w:instrText xml:space="preserve">PageRef last </w:instrText>
    </w:r>
    <w:r>
      <w:rPr>
        <w:rFonts w:hint="eastAsia"/>
      </w:rPr>
      <w:fldChar w:fldCharType="separate"/>
    </w:r>
    <w:r>
      <w:rPr>
        <w:rFonts w:hint="default" w:ascii="ＭＳ 明朝" w:hAnsi="ＭＳ 明朝" w:eastAsia="ＭＳ 明朝"/>
        <w:b w:val="0"/>
        <w:i w:val="0"/>
        <w:color w:val="000000"/>
        <w:sz w:val="22"/>
      </w:rPr>
      <w:t>9</w:t>
    </w:r>
    <w:r>
      <w:rPr>
        <w:rFonts w:hint="eastAsia"/>
      </w:rPr>
      <w:fldChar w:fldCharType="end"/>
    </w:r>
  </w:p>
</w:ftr>
</file>

<file path=word/footer5.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line="264" w:lineRule="atLeast"/>
      <w:ind w:firstLine="0"/>
      <w:jc w:val="center"/>
      <w:rPr>
        <w:rFonts w:hint="eastAsia" w:ascii="ＭＳ 明朝" w:hAnsi="ＭＳ 明朝" w:eastAsia="ＭＳ 明朝"/>
        <w:b w:val="0"/>
        <w:i w:val="0"/>
        <w:color w:val="000000"/>
      </w:rPr>
    </w:pPr>
    <w:r>
      <w:rPr>
        <w:rFonts w:hint="eastAsia"/>
      </w:rPr>
      <w:fldChar w:fldCharType="begin"/>
    </w:r>
    <w:r>
      <w:rPr>
        <w:rFonts w:hint="eastAsia"/>
      </w:rPr>
      <w:instrText xml:space="preserve">PAGE  \* MERGEFORMAT </w:instrText>
    </w:r>
    <w:r>
      <w:rPr>
        <w:rFonts w:hint="eastAsia"/>
      </w:rPr>
      <w:fldChar w:fldCharType="separate"/>
    </w:r>
    <w:r>
      <w:rPr>
        <w:rFonts w:hint="default" w:ascii="ＭＳ 明朝" w:hAnsi="ＭＳ 明朝" w:eastAsia="ＭＳ 明朝"/>
        <w:b w:val="0"/>
        <w:i w:val="0"/>
        <w:color w:val="000000"/>
        <w:sz w:val="22"/>
        <w:u w:val="none"/>
      </w:rPr>
      <w:t>7</w:t>
    </w:r>
    <w:r>
      <w:rPr>
        <w:rFonts w:hint="eastAsia"/>
      </w:rPr>
      <w:fldChar w:fldCharType="end"/>
    </w:r>
    <w:r>
      <w:rPr>
        <w:rFonts w:hint="default" w:ascii="ＭＳ 明朝" w:hAnsi="ＭＳ 明朝" w:eastAsia="ＭＳ 明朝"/>
        <w:b w:val="0"/>
        <w:i w:val="0"/>
        <w:strike w:val="0"/>
        <w:color w:val="000000"/>
        <w:sz w:val="22"/>
        <w:u w:val="none"/>
      </w:rPr>
      <w:t>/</w:t>
    </w:r>
    <w:r>
      <w:rPr>
        <w:rFonts w:hint="eastAsia"/>
      </w:rPr>
      <w:fldChar w:fldCharType="begin"/>
    </w:r>
    <w:r>
      <w:rPr>
        <w:rFonts w:hint="default" w:ascii="ＭＳ 明朝" w:hAnsi="ＭＳ 明朝" w:eastAsia="ＭＳ 明朝"/>
        <w:b w:val="0"/>
        <w:i w:val="0"/>
        <w:color w:val="000000"/>
        <w:sz w:val="22"/>
      </w:rPr>
      <w:instrText xml:space="preserve">PageRef last </w:instrText>
    </w:r>
    <w:r>
      <w:rPr>
        <w:rFonts w:hint="eastAsia"/>
      </w:rPr>
      <w:fldChar w:fldCharType="separate"/>
    </w:r>
    <w:r>
      <w:rPr>
        <w:rFonts w:hint="default" w:ascii="ＭＳ 明朝" w:hAnsi="ＭＳ 明朝" w:eastAsia="ＭＳ 明朝"/>
        <w:b w:val="0"/>
        <w:i w:val="0"/>
        <w:color w:val="000000"/>
        <w:sz w:val="22"/>
      </w:rPr>
      <w:t>9</w:t>
    </w:r>
    <w:r>
      <w:rPr>
        <w:rFonts w:hint="eastAsia"/>
      </w:rPr>
      <w:fldChar w:fldCharType="end"/>
    </w:r>
  </w:p>
</w:ftr>
</file>

<file path=word/footer6.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line="264" w:lineRule="atLeast"/>
      <w:ind w:firstLine="0"/>
      <w:jc w:val="center"/>
      <w:rPr>
        <w:rFonts w:hint="eastAsia" w:ascii="ＭＳ 明朝" w:hAnsi="ＭＳ 明朝" w:eastAsia="ＭＳ 明朝"/>
        <w:b w:val="0"/>
        <w:i w:val="0"/>
        <w:color w:val="000000"/>
      </w:rPr>
    </w:pPr>
    <w:r>
      <w:rPr>
        <w:rFonts w:hint="eastAsia"/>
      </w:rPr>
      <w:fldChar w:fldCharType="begin"/>
    </w:r>
    <w:r>
      <w:rPr>
        <w:rFonts w:hint="eastAsia"/>
      </w:rPr>
      <w:instrText xml:space="preserve">PAGE  \* MERGEFORMAT </w:instrText>
    </w:r>
    <w:r>
      <w:rPr>
        <w:rFonts w:hint="eastAsia"/>
      </w:rPr>
      <w:fldChar w:fldCharType="separate"/>
    </w:r>
    <w:r>
      <w:rPr>
        <w:rFonts w:hint="default" w:ascii="ＭＳ 明朝" w:hAnsi="ＭＳ 明朝" w:eastAsia="ＭＳ 明朝"/>
        <w:b w:val="0"/>
        <w:i w:val="0"/>
        <w:color w:val="000000"/>
        <w:sz w:val="22"/>
        <w:u w:val="none"/>
      </w:rPr>
      <w:t>8</w:t>
    </w:r>
    <w:r>
      <w:rPr>
        <w:rFonts w:hint="eastAsia"/>
      </w:rPr>
      <w:fldChar w:fldCharType="end"/>
    </w:r>
    <w:r>
      <w:rPr>
        <w:rFonts w:hint="default" w:ascii="ＭＳ 明朝" w:hAnsi="ＭＳ 明朝" w:eastAsia="ＭＳ 明朝"/>
        <w:b w:val="0"/>
        <w:i w:val="0"/>
        <w:strike w:val="0"/>
        <w:color w:val="000000"/>
        <w:sz w:val="22"/>
        <w:u w:val="none"/>
      </w:rPr>
      <w:t>/</w:t>
    </w:r>
    <w:r>
      <w:rPr>
        <w:rFonts w:hint="eastAsia"/>
      </w:rPr>
      <w:fldChar w:fldCharType="begin"/>
    </w:r>
    <w:r>
      <w:rPr>
        <w:rFonts w:hint="default" w:ascii="ＭＳ 明朝" w:hAnsi="ＭＳ 明朝" w:eastAsia="ＭＳ 明朝"/>
        <w:b w:val="0"/>
        <w:i w:val="0"/>
        <w:color w:val="000000"/>
        <w:sz w:val="22"/>
      </w:rPr>
      <w:instrText xml:space="preserve">PageRef last </w:instrText>
    </w:r>
    <w:r>
      <w:rPr>
        <w:rFonts w:hint="eastAsia"/>
      </w:rPr>
      <w:fldChar w:fldCharType="separate"/>
    </w:r>
    <w:r>
      <w:rPr>
        <w:rFonts w:hint="default" w:ascii="ＭＳ 明朝" w:hAnsi="ＭＳ 明朝" w:eastAsia="ＭＳ 明朝"/>
        <w:b w:val="0"/>
        <w:i w:val="0"/>
        <w:color w:val="000000"/>
        <w:sz w:val="22"/>
      </w:rPr>
      <w:t>9</w:t>
    </w:r>
    <w:r>
      <w:rPr>
        <w:rFonts w:hint="eastAsia"/>
      </w:rPr>
      <w:fldChar w:fldCharType="end"/>
    </w:r>
  </w:p>
</w:ftr>
</file>

<file path=word/footer7.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line="264" w:lineRule="atLeast"/>
      <w:ind w:firstLine="0"/>
      <w:jc w:val="center"/>
      <w:rPr>
        <w:rFonts w:hint="eastAsia" w:ascii="ＭＳ 明朝" w:hAnsi="ＭＳ 明朝" w:eastAsia="ＭＳ 明朝"/>
        <w:b w:val="0"/>
        <w:i w:val="0"/>
        <w:color w:val="000000"/>
      </w:rPr>
    </w:pPr>
    <w:r>
      <w:rPr>
        <w:rFonts w:hint="eastAsia"/>
      </w:rPr>
      <w:fldChar w:fldCharType="begin"/>
    </w:r>
    <w:r>
      <w:rPr>
        <w:rFonts w:hint="eastAsia"/>
      </w:rPr>
      <w:instrText xml:space="preserve">PAGE  \* MERGEFORMAT </w:instrText>
    </w:r>
    <w:r>
      <w:rPr>
        <w:rFonts w:hint="eastAsia"/>
      </w:rPr>
      <w:fldChar w:fldCharType="separate"/>
    </w:r>
    <w:r>
      <w:rPr>
        <w:rFonts w:hint="default" w:ascii="ＭＳ 明朝" w:hAnsi="ＭＳ 明朝" w:eastAsia="ＭＳ 明朝"/>
        <w:b w:val="0"/>
        <w:i w:val="0"/>
        <w:color w:val="000000"/>
        <w:sz w:val="22"/>
        <w:u w:val="none"/>
      </w:rPr>
      <w:t>9</w:t>
    </w:r>
    <w:r>
      <w:rPr>
        <w:rFonts w:hint="eastAsia"/>
      </w:rPr>
      <w:fldChar w:fldCharType="end"/>
    </w:r>
    <w:r>
      <w:rPr>
        <w:rFonts w:hint="default" w:ascii="ＭＳ 明朝" w:hAnsi="ＭＳ 明朝" w:eastAsia="ＭＳ 明朝"/>
        <w:b w:val="0"/>
        <w:i w:val="0"/>
        <w:strike w:val="0"/>
        <w:color w:val="000000"/>
        <w:sz w:val="22"/>
        <w:u w:val="none"/>
      </w:rPr>
      <w:t>/</w:t>
    </w:r>
    <w:r>
      <w:rPr>
        <w:rFonts w:hint="eastAsia"/>
      </w:rPr>
      <w:fldChar w:fldCharType="begin"/>
    </w:r>
    <w:r>
      <w:rPr>
        <w:rFonts w:hint="default" w:ascii="ＭＳ 明朝" w:hAnsi="ＭＳ 明朝" w:eastAsia="ＭＳ 明朝"/>
        <w:b w:val="0"/>
        <w:i w:val="0"/>
        <w:color w:val="000000"/>
        <w:sz w:val="22"/>
      </w:rPr>
      <w:instrText xml:space="preserve">PageRef last </w:instrText>
    </w:r>
    <w:r>
      <w:rPr>
        <w:rFonts w:hint="eastAsia"/>
      </w:rPr>
      <w:fldChar w:fldCharType="separate"/>
    </w:r>
    <w:r>
      <w:rPr>
        <w:rFonts w:hint="default" w:ascii="ＭＳ 明朝" w:hAnsi="ＭＳ 明朝" w:eastAsia="ＭＳ 明朝"/>
        <w:b w:val="0"/>
        <w:i w:val="0"/>
        <w:color w:val="000000"/>
        <w:sz w:val="22"/>
      </w:rPr>
      <w:t>9</w:t>
    </w:r>
    <w:r>
      <w:rPr>
        <w:rFonts w:hint="eastAsia"/>
      </w:rPr>
      <w:fldChar w:fldCharType="end"/>
    </w: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10"/>
  <w:drawingGridVerticalSpacing w:val="394"/>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Arial" w:hAnsi="Arial" w:eastAsia="ＭＳ 明朝"/>
      </w:rPr>
    </w:rPrDefault>
    <w:pPrDefault/>
  </w:docDefaults>
  <w:style w:type="paragraph" w:styleId="0" w:default="1">
    <w:name w:val="Normal"/>
    <w:next w:val="0"/>
    <w:link w:val="0"/>
    <w:uiPriority w:val="0"/>
    <w:qFormat/>
    <w:pPr>
      <w:autoSpaceDE w:val="0"/>
      <w:autoSpaceDN w:val="0"/>
      <w:adjustRightInd w:val="0"/>
      <w:ind w:left="0" w:right="0"/>
      <w:jc w:val="left"/>
      <w:textAlignment w:val="auto"/>
    </w:pPr>
    <w:rPr>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image" Target="media/image1.png" /><Relationship Id="rId8" Type="http://schemas.openxmlformats.org/officeDocument/2006/relationships/footer" Target="footer3.xml" /><Relationship Id="rId9" Type="http://schemas.openxmlformats.org/officeDocument/2006/relationships/image" Target="media/image2.png" /><Relationship Id="rId10" Type="http://schemas.openxmlformats.org/officeDocument/2006/relationships/footer" Target="footer4.xml" /><Relationship Id="rId11" Type="http://schemas.openxmlformats.org/officeDocument/2006/relationships/image" Target="media/image3.png" /><Relationship Id="rId12" Type="http://schemas.openxmlformats.org/officeDocument/2006/relationships/footer" Target="footer5.xml" /><Relationship Id="rId13" Type="http://schemas.openxmlformats.org/officeDocument/2006/relationships/image" Target="media/image4.png" /><Relationship Id="rId14" Type="http://schemas.openxmlformats.org/officeDocument/2006/relationships/footer" Target="footer6.xml" /><Relationship Id="rId15" Type="http://schemas.openxmlformats.org/officeDocument/2006/relationships/image" Target="media/image5.png" /><Relationship Id="rId16" Type="http://schemas.openxmlformats.org/officeDocument/2006/relationships/footer" Target="footer7.xml" /><Relationship Id="rId17" Type="http://schemas.openxmlformats.org/officeDocument/2006/relationships/image" Target="media/image6.png" /><Relationship Id="rId18"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9</Pages>
  <Words>28</Words>
  <Characters>1879</Characters>
  <Application>JUST Note</Application>
  <Lines>94</Lines>
  <Paragraphs>58</Paragraphs>
  <CharactersWithSpaces>1916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小暮 絵里子</cp:lastModifiedBy>
  <dcterms:created xsi:type="dcterms:W3CDTF">2024-04-12T05:28:00Z</dcterms:created>
  <dcterms:modified xsi:type="dcterms:W3CDTF">2024-04-12T05:28:48Z</dcterms:modified>
  <cp:revision>3</cp:revision>
</cp:coreProperties>
</file>