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C76C8B">
        <w:rPr>
          <w:rFonts w:ascii="BIZ UD明朝 Medium" w:eastAsia="BIZ UD明朝 Medium" w:hAnsi="BIZ UD明朝 Medium" w:hint="eastAsia"/>
        </w:rPr>
        <w:t>令和７年７月７日（月）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C76C8B">
        <w:rPr>
          <w:rFonts w:ascii="BIZ UD明朝 Medium" w:eastAsia="BIZ UD明朝 Medium" w:hAnsi="BIZ UD明朝 Medium" w:hint="eastAsia"/>
          <w:kern w:val="0"/>
        </w:rPr>
        <w:t>38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C76C8B">
        <w:rPr>
          <w:rFonts w:ascii="BIZ UD明朝 Medium" w:eastAsia="BIZ UD明朝 Medium" w:hAnsi="BIZ UD明朝 Medium" w:hint="eastAsia"/>
        </w:rPr>
        <w:t>緊急自然災害防止対策事業　田中52号線舗装修繕工事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06E09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C76C8B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2025-06-16T05:13:00Z</dcterms:created>
  <dcterms:modified xsi:type="dcterms:W3CDTF">2025-06-16T05:13:00Z</dcterms:modified>
  <cp:category/>
  <cp:contentStatus/>
</cp:coreProperties>
</file>