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F00E6D">
        <w:rPr>
          <w:rFonts w:ascii="BIZ UD明朝 Medium" w:eastAsia="BIZ UD明朝 Medium" w:hAnsi="BIZ UD明朝 Medium" w:hint="eastAsia"/>
        </w:rPr>
        <w:t>令和７年７月７日（月）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F00E6D">
        <w:rPr>
          <w:rFonts w:ascii="BIZ UD明朝 Medium" w:eastAsia="BIZ UD明朝 Medium" w:hAnsi="BIZ UD明朝 Medium" w:hint="eastAsia"/>
          <w:kern w:val="0"/>
        </w:rPr>
        <w:t>37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F00E6D">
        <w:rPr>
          <w:rFonts w:ascii="BIZ UD明朝 Medium" w:eastAsia="BIZ UD明朝 Medium" w:hAnsi="BIZ UD明朝 Medium" w:hint="eastAsia"/>
        </w:rPr>
        <w:t>緊急自然災害防止対策事業　樋の口西宮線舗装修繕工事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5D67D5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00E6D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2025-06-16T05:10:00Z</dcterms:created>
  <dcterms:modified xsi:type="dcterms:W3CDTF">2025-06-16T05:10:00Z</dcterms:modified>
  <cp:category/>
  <cp:contentStatus/>
</cp:coreProperties>
</file>