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277FDD">
        <w:rPr>
          <w:rFonts w:ascii="BIZ UD明朝 Medium" w:eastAsia="BIZ UD明朝 Medium" w:hAnsi="BIZ UD明朝 Medium" w:hint="eastAsia"/>
        </w:rPr>
        <w:t>令和７年６月23日（月）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277FDD">
        <w:rPr>
          <w:rFonts w:ascii="BIZ UD明朝 Medium" w:eastAsia="BIZ UD明朝 Medium" w:hAnsi="BIZ UD明朝 Medium" w:hint="eastAsia"/>
          <w:kern w:val="0"/>
        </w:rPr>
        <w:t>20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277FDD">
        <w:rPr>
          <w:rFonts w:ascii="BIZ UD明朝 Medium" w:eastAsia="BIZ UD明朝 Medium" w:hAnsi="BIZ UD明朝 Medium" w:hint="eastAsia"/>
        </w:rPr>
        <w:t>地蔵峠駐車場法面改修工事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77FDD"/>
    <w:rsid w:val="002D7E05"/>
    <w:rsid w:val="0032684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2025-05-31T05:39:00Z</dcterms:created>
  <dcterms:modified xsi:type="dcterms:W3CDTF">2025-05-31T05:39:00Z</dcterms:modified>
  <cp:category/>
  <cp:contentStatus/>
</cp:coreProperties>
</file>