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AE74AB">
        <w:rPr>
          <w:rFonts w:ascii="BIZ UD明朝 Medium" w:eastAsia="BIZ UD明朝 Medium" w:hAnsi="BIZ UD明朝 Medium" w:hint="eastAsia"/>
        </w:rPr>
        <w:t>令和７年５月27日（火）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6B1CF8">
        <w:rPr>
          <w:rFonts w:ascii="BIZ UD明朝 Medium" w:eastAsia="BIZ UD明朝 Medium" w:hAnsi="BIZ UD明朝 Medium" w:hint="eastAsia"/>
          <w:kern w:val="0"/>
        </w:rPr>
        <w:t>７</w:t>
      </w:r>
      <w:bookmarkStart w:id="0" w:name="_GoBack"/>
      <w:bookmarkEnd w:id="0"/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AE74AB">
        <w:rPr>
          <w:rFonts w:ascii="BIZ UD明朝 Medium" w:eastAsia="BIZ UD明朝 Medium" w:hAnsi="BIZ UD明朝 Medium" w:hint="eastAsia"/>
        </w:rPr>
        <w:t>長期計画土木事業　西海野側溝新設工事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B1CF8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AE74AB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A3112A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2025-05-02T05:05:00Z</dcterms:created>
  <dcterms:modified xsi:type="dcterms:W3CDTF">2025-05-02T05:05:00Z</dcterms:modified>
  <cp:category/>
  <cp:contentStatus/>
</cp:coreProperties>
</file>