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2"/>
        </w:rPr>
      </w:pPr>
      <w:r>
        <w:rPr>
          <w:rFonts w:hint="eastAsia" w:asciiTheme="majorEastAsia" w:hAnsiTheme="majorEastAsia" w:eastAsiaTheme="majorEastAsia"/>
          <w:b w:val="1"/>
          <w:sz w:val="24"/>
        </w:rPr>
        <w:t>令和５年度</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東御市地域おこし協力隊員募集要領</w:t>
      </w:r>
    </w:p>
    <w:p>
      <w:pPr>
        <w:pStyle w:val="0"/>
        <w:jc w:val="right"/>
        <w:rPr>
          <w:rFonts w:hint="default" w:asciiTheme="majorEastAsia" w:hAnsiTheme="majorEastAsia" w:eastAsiaTheme="majorEastAsia"/>
          <w:sz w:val="22"/>
        </w:rPr>
      </w:pPr>
    </w:p>
    <w:p>
      <w:pPr>
        <w:pStyle w:val="0"/>
        <w:ind w:firstLine="220" w:firstLineChars="100"/>
        <w:rPr>
          <w:rFonts w:hint="eastAsia" w:asciiTheme="minorEastAsia" w:hAnsiTheme="minorEastAsia"/>
          <w:sz w:val="22"/>
        </w:rPr>
      </w:pPr>
      <w:r>
        <w:rPr>
          <w:rFonts w:hint="eastAsia"/>
          <w:sz w:val="22"/>
        </w:rPr>
        <w:t>東御市は、長野県の東部に位置し、北は上信越高原国立公園の</w:t>
      </w:r>
      <w:r>
        <w:rPr>
          <w:rFonts w:hint="eastAsia"/>
          <w:sz w:val="22"/>
        </w:rPr>
        <w:t>2,000</w:t>
      </w:r>
      <w:r>
        <w:rPr>
          <w:rFonts w:hint="eastAsia"/>
          <w:sz w:val="22"/>
        </w:rPr>
        <w:t>ｍ級の浅間連峰がそびえ、南は八ヶ岳中信高原国定公園の蓼科山、八ヶ岳連峰の雄大な山なみが見渡せる、豊かな風土と歴史に育まれた地方都市です。</w:t>
      </w:r>
    </w:p>
    <w:p>
      <w:pPr>
        <w:pStyle w:val="0"/>
        <w:ind w:firstLine="220" w:firstLineChars="100"/>
        <w:rPr>
          <w:rFonts w:hint="eastAsia" w:asciiTheme="minorEastAsia" w:hAnsiTheme="minorEastAsia"/>
          <w:sz w:val="22"/>
        </w:rPr>
      </w:pPr>
      <w:r>
        <w:rPr>
          <w:rFonts w:hint="eastAsia" w:asciiTheme="minorEastAsia" w:hAnsiTheme="minorEastAsia"/>
          <w:sz w:val="22"/>
        </w:rPr>
        <w:t>近年の人口減少は東御市においても例外ではなく、定住・交流人口の拡大を図るため、地域主体の地域づくりへの支援、移住定住施策の推進、観光振興などに取り組んでいます。</w:t>
      </w:r>
    </w:p>
    <w:p>
      <w:pPr>
        <w:pStyle w:val="0"/>
        <w:ind w:firstLine="220" w:firstLineChars="100"/>
        <w:rPr>
          <w:rFonts w:hint="default" w:asciiTheme="minorEastAsia" w:hAnsiTheme="minorEastAsia"/>
          <w:sz w:val="22"/>
        </w:rPr>
      </w:pPr>
      <w:r>
        <w:rPr>
          <w:rFonts w:hint="eastAsia" w:asciiTheme="minorEastAsia" w:hAnsiTheme="minorEastAsia"/>
          <w:sz w:val="22"/>
        </w:rPr>
        <w:t>これらの取り組み推進のため、新たな視点で観光コンテンツを発掘し、地域に溶け込み住民とともに磨き上げを行う“観光地域づくり”に意欲的に活動をしていただける協力隊員を募集します。</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１　目的</w:t>
      </w:r>
    </w:p>
    <w:p>
      <w:pPr>
        <w:pStyle w:val="0"/>
        <w:ind w:left="220" w:hanging="220" w:hangingChars="100"/>
        <w:rPr>
          <w:rFonts w:hint="default" w:asciiTheme="minorEastAsia" w:hAnsiTheme="minorEastAsia"/>
          <w:sz w:val="22"/>
        </w:rPr>
      </w:pPr>
      <w:r>
        <w:rPr>
          <w:rFonts w:hint="eastAsia" w:asciiTheme="minorEastAsia" w:hAnsiTheme="minorEastAsia"/>
          <w:sz w:val="22"/>
        </w:rPr>
        <w:t>　　地域外の人材を積極的に誘致し、その定住・定着を図るとともに、東御市の観光振興に関する情勢への理解を深め、歴史的・文化的資源などの地域の魅力を効果的に活用・発信することで、地域力の維持及び活性化を図ることを目的とします。</w:t>
      </w:r>
    </w:p>
    <w:p>
      <w:pPr>
        <w:pStyle w:val="0"/>
        <w:autoSpaceDE w:val="0"/>
        <w:autoSpaceDN w:val="0"/>
        <w:adjustRightInd w:val="0"/>
        <w:ind w:left="220" w:hanging="220" w:hangingChars="10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２　募集人員</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１人</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３　応募条件</w:t>
      </w:r>
    </w:p>
    <w:p>
      <w:pPr>
        <w:pStyle w:val="0"/>
        <w:autoSpaceDE w:val="0"/>
        <w:autoSpaceDN w:val="0"/>
        <w:adjustRightInd w:val="0"/>
        <w:ind w:left="0" w:leftChars="0" w:hanging="660" w:hangingChars="300"/>
        <w:jc w:val="left"/>
        <w:rPr>
          <w:rFonts w:hint="eastAsia" w:ascii="ＭＳ ゴシック" w:hAnsi="ＭＳ ゴシック" w:eastAsia="ＭＳ ゴシック"/>
          <w:sz w:val="22"/>
          <w:u w:val="single" w:color="auto"/>
        </w:rPr>
      </w:pPr>
      <w:r>
        <w:rPr>
          <w:rFonts w:hint="eastAsia" w:asciiTheme="minorEastAsia" w:hAnsiTheme="minorEastAsia"/>
          <w:sz w:val="22"/>
        </w:rPr>
        <w:t>　</w:t>
      </w:r>
      <w:r>
        <w:rPr>
          <w:rFonts w:hint="eastAsia" w:asciiTheme="minorEastAsia" w:hAnsiTheme="minorEastAsia"/>
          <w:sz w:val="22"/>
        </w:rPr>
        <w:t xml:space="preserve">(1) </w:t>
      </w:r>
      <w:r>
        <w:rPr>
          <w:rFonts w:hint="eastAsia" w:asciiTheme="minorEastAsia" w:hAnsiTheme="minorEastAsia"/>
          <w:sz w:val="22"/>
        </w:rPr>
        <w:t>現在、「３大都市圏」又は「政令指定都市の条件不利区域以外」に在住し、</w:t>
      </w:r>
      <w:r>
        <w:rPr>
          <w:rFonts w:hint="eastAsia" w:ascii="ＭＳ ゴシック" w:hAnsi="ＭＳ ゴシック" w:eastAsia="ＭＳ ゴシック"/>
          <w:sz w:val="22"/>
          <w:u w:val="single" w:color="auto"/>
        </w:rPr>
        <w:t>市長に任命された日から地域おこし協力隊（以下「隊員」という。）として活動できる方</w:t>
      </w:r>
    </w:p>
    <w:p>
      <w:pPr>
        <w:pStyle w:val="0"/>
        <w:autoSpaceDE w:val="0"/>
        <w:autoSpaceDN w:val="0"/>
        <w:adjustRightInd w:val="0"/>
        <w:ind w:left="420" w:leftChars="200" w:firstLine="220" w:firstLineChars="100"/>
        <w:jc w:val="left"/>
        <w:rPr>
          <w:rFonts w:hint="default" w:asciiTheme="majorEastAsia" w:hAnsiTheme="majorEastAsia" w:eastAsiaTheme="majorEastAsia"/>
          <w:sz w:val="22"/>
          <w:u w:val="single" w:color="auto"/>
        </w:rPr>
      </w:pPr>
      <w:r>
        <w:rPr>
          <w:rFonts w:hint="eastAsia" w:asciiTheme="minorEastAsia" w:hAnsiTheme="minorEastAsia"/>
          <w:sz w:val="22"/>
        </w:rPr>
        <w:t>※地域要件については、総務省の「地域おこし協力隊」の関連ページで確認できます。</w:t>
      </w:r>
    </w:p>
    <w:p>
      <w:pPr>
        <w:pStyle w:val="0"/>
        <w:autoSpaceDE w:val="0"/>
        <w:autoSpaceDN w:val="0"/>
        <w:adjustRightInd w:val="0"/>
        <w:ind w:left="650" w:leftChars="100" w:hanging="440" w:hangingChars="200"/>
        <w:jc w:val="left"/>
        <w:rPr>
          <w:rFonts w:hint="default" w:asciiTheme="minorEastAsia" w:hAnsiTheme="minorEastAsia"/>
          <w:sz w:val="22"/>
        </w:rPr>
      </w:pPr>
      <w:r>
        <w:rPr>
          <w:rFonts w:hint="eastAsia" w:asciiTheme="minorEastAsia" w:hAnsiTheme="minorEastAsia"/>
          <w:sz w:val="22"/>
        </w:rPr>
        <w:t>(</w:t>
      </w:r>
      <w:r>
        <w:rPr>
          <w:rFonts w:hint="default" w:asciiTheme="minorEastAsia" w:hAnsiTheme="minorEastAsia"/>
          <w:sz w:val="22"/>
        </w:rPr>
        <w:t xml:space="preserve">2) </w:t>
      </w:r>
      <w:r>
        <w:rPr>
          <w:rFonts w:hint="eastAsia" w:asciiTheme="minorEastAsia" w:hAnsiTheme="minorEastAsia"/>
          <w:sz w:val="22"/>
        </w:rPr>
        <w:t>隊員の任期終了後も地区に定住する意思がある方</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(3) </w:t>
      </w:r>
      <w:r>
        <w:rPr>
          <w:rFonts w:hint="eastAsia" w:asciiTheme="minorEastAsia" w:hAnsiTheme="minorEastAsia"/>
          <w:sz w:val="22"/>
        </w:rPr>
        <w:t>地域の活性化に深い熱意を有し、誠実に業務を遂行できる方</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(4) </w:t>
      </w:r>
      <w:r>
        <w:rPr>
          <w:rFonts w:hint="eastAsia" w:asciiTheme="minorEastAsia" w:hAnsiTheme="minorEastAsia"/>
          <w:sz w:val="22"/>
        </w:rPr>
        <w:t>心身ともに健康で意欲的に活動ができる方</w:t>
      </w:r>
    </w:p>
    <w:p>
      <w:pPr>
        <w:pStyle w:val="0"/>
        <w:autoSpaceDE w:val="0"/>
        <w:autoSpaceDN w:val="0"/>
        <w:adjustRightInd w:val="0"/>
        <w:ind w:left="660" w:hanging="660" w:hangingChars="3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(5) </w:t>
      </w:r>
      <w:r>
        <w:rPr>
          <w:rFonts w:hint="eastAsia" w:asciiTheme="minorEastAsia" w:hAnsiTheme="minorEastAsia"/>
          <w:sz w:val="22"/>
        </w:rPr>
        <w:t>観光誘客に係る企画運営及び情報発信等に興味・関心がある方</w:t>
      </w:r>
    </w:p>
    <w:p>
      <w:pPr>
        <w:pStyle w:val="0"/>
        <w:autoSpaceDE w:val="0"/>
        <w:autoSpaceDN w:val="0"/>
        <w:adjustRightInd w:val="0"/>
        <w:ind w:left="660" w:hanging="660" w:hangingChars="3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(6) </w:t>
      </w:r>
      <w:r>
        <w:rPr>
          <w:rFonts w:hint="eastAsia" w:asciiTheme="minorEastAsia" w:hAnsiTheme="minorEastAsia"/>
          <w:sz w:val="22"/>
        </w:rPr>
        <w:t>普通自動車免許を取得している方</w:t>
      </w:r>
    </w:p>
    <w:p>
      <w:pPr>
        <w:pStyle w:val="0"/>
        <w:autoSpaceDE w:val="0"/>
        <w:autoSpaceDN w:val="0"/>
        <w:adjustRightInd w:val="0"/>
        <w:ind w:left="0" w:leftChars="0" w:hanging="660" w:hangingChars="3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(7) </w:t>
      </w:r>
      <w:r>
        <w:rPr>
          <w:rFonts w:hint="eastAsia" w:asciiTheme="minorEastAsia" w:hAnsiTheme="minorEastAsia"/>
          <w:sz w:val="22"/>
        </w:rPr>
        <w:t>パソコンの基本操作（ワード、エクセル、パワーポイントなど）及びインターネット、ＳＮＳ等の知識を有し、活用できる方</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(8) </w:t>
      </w:r>
      <w:r>
        <w:rPr>
          <w:rFonts w:hint="eastAsia" w:asciiTheme="minorEastAsia" w:hAnsiTheme="minorEastAsia"/>
          <w:sz w:val="22"/>
        </w:rPr>
        <w:t>土日及び祝日の勤務、行事参加や夜間の会議出席など、不規則な職務に対応できる方</w:t>
      </w:r>
    </w:p>
    <w:p>
      <w:pPr>
        <w:pStyle w:val="0"/>
        <w:autoSpaceDE w:val="0"/>
        <w:autoSpaceDN w:val="0"/>
        <w:adjustRightInd w:val="0"/>
        <w:spacing w:after="169" w:afterLines="50" w:afterAutospacing="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４　活動内容等</w:t>
      </w:r>
    </w:p>
    <w:tbl>
      <w:tblPr>
        <w:tblStyle w:val="28"/>
        <w:tblW w:w="9633" w:type="dxa"/>
        <w:tblInd w:w="-5" w:type="dxa"/>
        <w:tblLayout w:type="fixed"/>
        <w:tblLook w:firstRow="1" w:lastRow="0" w:firstColumn="1" w:lastColumn="0" w:noHBand="0" w:noVBand="1" w:val="04A0"/>
      </w:tblPr>
      <w:tblGrid>
        <w:gridCol w:w="1995"/>
        <w:gridCol w:w="7638"/>
      </w:tblGrid>
      <w:tr>
        <w:trPr>
          <w:trHeight w:val="408" w:hRule="atLeast"/>
        </w:trPr>
        <w:tc>
          <w:tcPr>
            <w:tcW w:w="1995" w:type="dxa"/>
            <w:vMerge w:val="restart"/>
            <w:vAlign w:val="center"/>
          </w:tcPr>
          <w:p>
            <w:pPr>
              <w:pStyle w:val="0"/>
              <w:autoSpaceDE w:val="0"/>
              <w:autoSpaceDN w:val="0"/>
              <w:adjustRightInd w:val="0"/>
              <w:jc w:val="center"/>
              <w:rPr>
                <w:rFonts w:hint="default" w:asciiTheme="minorEastAsia" w:hAnsiTheme="minorEastAsia"/>
                <w:sz w:val="22"/>
              </w:rPr>
            </w:pPr>
            <w:r>
              <w:rPr>
                <w:rFonts w:hint="eastAsia" w:asciiTheme="minorEastAsia" w:hAnsiTheme="minorEastAsia"/>
                <w:sz w:val="22"/>
              </w:rPr>
              <w:t>区　　分</w:t>
            </w:r>
          </w:p>
        </w:tc>
        <w:tc>
          <w:tcPr>
            <w:tcW w:w="7638" w:type="dxa"/>
            <w:vAlign w:val="center"/>
          </w:tcPr>
          <w:p>
            <w:pPr>
              <w:pStyle w:val="0"/>
              <w:autoSpaceDE w:val="0"/>
              <w:autoSpaceDN w:val="0"/>
              <w:adjustRightInd w:val="0"/>
              <w:jc w:val="center"/>
              <w:rPr>
                <w:rFonts w:hint="default" w:asciiTheme="minorEastAsia" w:hAnsiTheme="minorEastAsia"/>
                <w:sz w:val="22"/>
              </w:rPr>
            </w:pPr>
            <w:r>
              <w:rPr>
                <w:rFonts w:hint="eastAsia" w:asciiTheme="minorEastAsia" w:hAnsiTheme="minorEastAsia"/>
                <w:sz w:val="22"/>
              </w:rPr>
              <w:t>職　　　　種</w:t>
            </w:r>
          </w:p>
        </w:tc>
      </w:tr>
      <w:tr>
        <w:trPr>
          <w:trHeight w:val="568" w:hRule="atLeast"/>
        </w:trPr>
        <w:tc>
          <w:tcPr>
            <w:tcW w:w="1995" w:type="dxa"/>
            <w:vMerge w:val="continue"/>
            <w:vAlign w:val="center"/>
          </w:tcPr>
          <w:p>
            <w:pPr>
              <w:pStyle w:val="0"/>
              <w:rPr>
                <w:rFonts w:hint="eastAsia"/>
              </w:rPr>
            </w:pPr>
          </w:p>
        </w:tc>
        <w:tc>
          <w:tcPr>
            <w:tcW w:w="7638" w:type="dxa"/>
            <w:vAlign w:val="center"/>
          </w:tcPr>
          <w:p>
            <w:pPr>
              <w:pStyle w:val="0"/>
              <w:autoSpaceDE w:val="0"/>
              <w:autoSpaceDN w:val="0"/>
              <w:adjustRightInd w:val="0"/>
              <w:jc w:val="center"/>
              <w:rPr>
                <w:rFonts w:hint="default" w:asciiTheme="minorEastAsia" w:hAnsiTheme="minorEastAsia"/>
                <w:sz w:val="22"/>
                <w:highlight w:val="yellow"/>
              </w:rPr>
            </w:pPr>
            <w:r>
              <w:rPr>
                <w:rStyle w:val="22"/>
                <w:rFonts w:hint="eastAsia"/>
                <w:color w:val="000000" w:themeColor="text1"/>
              </w:rPr>
              <w:t>観光資源を活かした観光地域づくり</w:t>
            </w:r>
          </w:p>
        </w:tc>
      </w:tr>
      <w:tr>
        <w:trPr/>
        <w:tc>
          <w:tcPr>
            <w:tcW w:w="1995" w:type="dxa"/>
            <w:vAlign w:val="center"/>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(1) </w:t>
            </w:r>
            <w:r>
              <w:rPr>
                <w:rFonts w:hint="eastAsia" w:asciiTheme="minorEastAsia" w:hAnsiTheme="minorEastAsia"/>
                <w:sz w:val="22"/>
              </w:rPr>
              <w:t>活動内容</w:t>
            </w:r>
          </w:p>
        </w:tc>
        <w:tc>
          <w:tcPr>
            <w:tcW w:w="7638" w:type="dxa"/>
            <w:vAlign w:val="center"/>
          </w:tcPr>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○観光資源を活用した旅行商品・イベント等の企画運営</w:t>
            </w:r>
          </w:p>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・地域の観光資源の掘り起こしと、ブラッシュアップに関すること</w:t>
            </w:r>
          </w:p>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・住民や行政との連携におけるマネジメントに関すること</w:t>
            </w:r>
          </w:p>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○観光資源を活用した情報発信</w:t>
            </w:r>
          </w:p>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w:t>
            </w:r>
            <w:r>
              <w:rPr>
                <w:rStyle w:val="22"/>
                <w:rFonts w:hint="eastAsia" w:asciiTheme="minorEastAsia" w:hAnsiTheme="minorEastAsia"/>
                <w:sz w:val="22"/>
              </w:rPr>
              <w:t>SNS</w:t>
            </w:r>
            <w:r>
              <w:rPr>
                <w:rStyle w:val="22"/>
                <w:rFonts w:hint="eastAsia" w:asciiTheme="minorEastAsia" w:hAnsiTheme="minorEastAsia"/>
                <w:sz w:val="22"/>
              </w:rPr>
              <w:t>等を活用した観光情報の発信に関すること</w:t>
            </w:r>
          </w:p>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・観光誘客にあたっての効果的な情報発信の企画立案に関すること</w:t>
            </w:r>
          </w:p>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w:t>
            </w:r>
            <w:r>
              <w:rPr>
                <w:rStyle w:val="22"/>
                <w:rFonts w:hint="eastAsia" w:asciiTheme="minorEastAsia" w:hAnsiTheme="minorEastAsia"/>
                <w:kern w:val="0"/>
                <w:sz w:val="22"/>
              </w:rPr>
              <w:t>一社）信州とうみ観光協会における、</w:t>
            </w:r>
            <w:r>
              <w:rPr>
                <w:rStyle w:val="22"/>
                <w:rFonts w:hint="eastAsia" w:asciiTheme="minorEastAsia" w:hAnsiTheme="minorEastAsia"/>
                <w:sz w:val="22"/>
              </w:rPr>
              <w:t>観光地域づくり活動の支援</w:t>
            </w:r>
          </w:p>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・地域住民や企業、商店との連携企画実施に関すること。</w:t>
            </w:r>
          </w:p>
          <w:p>
            <w:pPr>
              <w:pStyle w:val="0"/>
              <w:autoSpaceDE w:val="0"/>
              <w:autoSpaceDN w:val="0"/>
              <w:adjustRightInd w:val="0"/>
              <w:ind w:left="220" w:hanging="220" w:hangingChars="100"/>
              <w:rPr>
                <w:rStyle w:val="22"/>
                <w:rFonts w:hint="default" w:asciiTheme="minorEastAsia" w:hAnsiTheme="minorEastAsia"/>
                <w:sz w:val="22"/>
              </w:rPr>
            </w:pPr>
            <w:r>
              <w:rPr>
                <w:rStyle w:val="22"/>
                <w:rFonts w:hint="eastAsia" w:asciiTheme="minorEastAsia" w:hAnsiTheme="minorEastAsia"/>
                <w:sz w:val="22"/>
              </w:rPr>
              <w:t>○観光案内所での観光案内</w:t>
            </w:r>
          </w:p>
          <w:p>
            <w:pPr>
              <w:pStyle w:val="0"/>
              <w:autoSpaceDE w:val="0"/>
              <w:autoSpaceDN w:val="0"/>
              <w:adjustRightInd w:val="0"/>
              <w:ind w:left="220" w:hanging="220" w:hangingChars="100"/>
              <w:rPr>
                <w:rFonts w:hint="default" w:asciiTheme="minorEastAsia" w:hAnsiTheme="minorEastAsia"/>
                <w:sz w:val="22"/>
                <w:highlight w:val="yellow"/>
              </w:rPr>
            </w:pPr>
            <w:r>
              <w:rPr>
                <w:rStyle w:val="22"/>
                <w:rFonts w:hint="eastAsia" w:asciiTheme="minorEastAsia" w:hAnsiTheme="minorEastAsia"/>
                <w:sz w:val="22"/>
              </w:rPr>
              <w:t>・電話応対、窓口応対などを含む</w:t>
            </w:r>
          </w:p>
        </w:tc>
      </w:tr>
      <w:tr>
        <w:trPr>
          <w:trHeight w:val="515" w:hRule="atLeast"/>
        </w:trPr>
        <w:tc>
          <w:tcPr>
            <w:tcW w:w="1995" w:type="dxa"/>
            <w:vAlign w:val="center"/>
          </w:tcPr>
          <w:p>
            <w:pPr>
              <w:pStyle w:val="0"/>
              <w:rPr>
                <w:rFonts w:hint="eastAsia"/>
              </w:rPr>
            </w:pPr>
            <w:r>
              <w:rPr>
                <w:rFonts w:hint="eastAsia" w:asciiTheme="minorEastAsia" w:hAnsiTheme="minorEastAsia"/>
                <w:sz w:val="22"/>
              </w:rPr>
              <w:t xml:space="preserve">(2) </w:t>
            </w:r>
            <w:r>
              <w:rPr>
                <w:rFonts w:hint="eastAsia" w:asciiTheme="minorEastAsia" w:hAnsiTheme="minorEastAsia"/>
                <w:sz w:val="22"/>
              </w:rPr>
              <w:t>主な勤務場所</w:t>
            </w:r>
          </w:p>
        </w:tc>
        <w:tc>
          <w:tcPr>
            <w:tcW w:w="7638" w:type="dxa"/>
            <w:vAlign w:val="center"/>
          </w:tcPr>
          <w:p>
            <w:pPr>
              <w:pStyle w:val="0"/>
              <w:rPr>
                <w:rFonts w:hint="eastAsia"/>
              </w:rPr>
            </w:pPr>
            <w:r>
              <w:rPr>
                <w:rFonts w:hint="eastAsia"/>
              </w:rPr>
              <w:t>○東御市観光情報ステーション</w:t>
            </w:r>
          </w:p>
        </w:tc>
      </w:tr>
      <w:tr>
        <w:trPr>
          <w:trHeight w:val="652" w:hRule="atLeast"/>
        </w:trPr>
        <w:tc>
          <w:tcPr>
            <w:tcW w:w="1995" w:type="dxa"/>
            <w:vMerge w:val="restart"/>
            <w:vAlign w:val="center"/>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(3) </w:t>
            </w:r>
            <w:r>
              <w:rPr>
                <w:rFonts w:hint="eastAsia" w:asciiTheme="minorEastAsia" w:hAnsiTheme="minorEastAsia"/>
                <w:sz w:val="22"/>
              </w:rPr>
              <w:t>勤務時間等</w:t>
            </w:r>
          </w:p>
        </w:tc>
        <w:tc>
          <w:tcPr>
            <w:tcW w:w="7638" w:type="dxa"/>
            <w:vAlign w:val="center"/>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○勤務日数　</w:t>
            </w:r>
          </w:p>
          <w:p>
            <w:pPr>
              <w:pStyle w:val="0"/>
              <w:autoSpaceDE w:val="0"/>
              <w:autoSpaceDN w:val="0"/>
              <w:adjustRightInd w:val="0"/>
              <w:ind w:left="210" w:leftChars="100"/>
              <w:jc w:val="left"/>
              <w:rPr>
                <w:rFonts w:hint="default" w:asciiTheme="minorEastAsia" w:hAnsiTheme="minorEastAsia"/>
                <w:sz w:val="22"/>
              </w:rPr>
            </w:pPr>
            <w:r>
              <w:rPr>
                <w:rFonts w:hint="eastAsia" w:asciiTheme="minorEastAsia" w:hAnsiTheme="minorEastAsia"/>
                <w:sz w:val="22"/>
              </w:rPr>
              <w:t>勤務計画に基づき、週</w:t>
            </w:r>
            <w:r>
              <w:rPr>
                <w:rFonts w:hint="eastAsia" w:asciiTheme="minorEastAsia" w:hAnsiTheme="minorEastAsia"/>
                <w:sz w:val="22"/>
              </w:rPr>
              <w:t>30</w:t>
            </w:r>
            <w:r>
              <w:rPr>
                <w:rFonts w:hint="eastAsia" w:asciiTheme="minorEastAsia" w:hAnsiTheme="minorEastAsia"/>
                <w:sz w:val="22"/>
              </w:rPr>
              <w:t>時間勤務とします。（土・日・祝日含む）</w:t>
            </w:r>
          </w:p>
        </w:tc>
      </w:tr>
      <w:tr>
        <w:trPr>
          <w:trHeight w:val="656" w:hRule="atLeast"/>
        </w:trPr>
        <w:tc>
          <w:tcPr>
            <w:tcW w:w="1995" w:type="dxa"/>
            <w:vMerge w:val="continue"/>
            <w:vAlign w:val="center"/>
          </w:tcPr>
          <w:p>
            <w:pPr>
              <w:pStyle w:val="0"/>
              <w:autoSpaceDE w:val="0"/>
              <w:autoSpaceDN w:val="0"/>
              <w:adjustRightInd w:val="0"/>
              <w:jc w:val="left"/>
              <w:rPr>
                <w:rFonts w:hint="default" w:asciiTheme="minorEastAsia" w:hAnsiTheme="minorEastAsia"/>
                <w:sz w:val="22"/>
              </w:rPr>
            </w:pPr>
          </w:p>
        </w:tc>
        <w:tc>
          <w:tcPr>
            <w:tcW w:w="7638" w:type="dxa"/>
            <w:vAlign w:val="center"/>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○勤務時間</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原則午前８時３０分～午後５時１５分</w:t>
            </w:r>
          </w:p>
        </w:tc>
      </w:tr>
      <w:tr>
        <w:trPr>
          <w:trHeight w:val="829" w:hRule="atLeast"/>
        </w:trPr>
        <w:tc>
          <w:tcPr>
            <w:tcW w:w="1995" w:type="dxa"/>
            <w:vAlign w:val="center"/>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(4) </w:t>
            </w:r>
            <w:r>
              <w:rPr>
                <w:rFonts w:hint="eastAsia" w:asciiTheme="minorEastAsia" w:hAnsiTheme="minorEastAsia"/>
                <w:sz w:val="22"/>
              </w:rPr>
              <w:t>雇用形態</w:t>
            </w:r>
          </w:p>
          <w:p>
            <w:pPr>
              <w:pStyle w:val="0"/>
              <w:autoSpaceDE w:val="0"/>
              <w:autoSpaceDN w:val="0"/>
              <w:adjustRightInd w:val="0"/>
              <w:ind w:firstLine="440" w:firstLineChars="200"/>
              <w:jc w:val="left"/>
              <w:rPr>
                <w:rFonts w:hint="default" w:asciiTheme="minorEastAsia" w:hAnsiTheme="minorEastAsia"/>
                <w:sz w:val="22"/>
              </w:rPr>
            </w:pPr>
            <w:r>
              <w:rPr>
                <w:rFonts w:hint="eastAsia" w:asciiTheme="minorEastAsia" w:hAnsiTheme="minorEastAsia"/>
                <w:sz w:val="22"/>
              </w:rPr>
              <w:t>及び期間</w:t>
            </w:r>
          </w:p>
        </w:tc>
        <w:tc>
          <w:tcPr>
            <w:tcW w:w="7638" w:type="dxa"/>
            <w:vAlign w:val="center"/>
          </w:tcPr>
          <w:p>
            <w:pPr>
              <w:pStyle w:val="0"/>
              <w:rPr>
                <w:rFonts w:hint="default" w:asciiTheme="minorEastAsia" w:hAnsiTheme="minorEastAsia"/>
                <w:sz w:val="22"/>
              </w:rPr>
            </w:pPr>
            <w:r>
              <w:rPr>
                <w:rFonts w:hint="eastAsia" w:asciiTheme="minorEastAsia" w:hAnsiTheme="minorEastAsia"/>
                <w:sz w:val="22"/>
              </w:rPr>
              <w:t>○身　分</w:t>
            </w:r>
          </w:p>
          <w:p>
            <w:pPr>
              <w:pStyle w:val="0"/>
              <w:ind w:left="210" w:leftChars="100"/>
              <w:rPr>
                <w:rFonts w:hint="default" w:asciiTheme="minorEastAsia" w:hAnsiTheme="minorEastAsia"/>
                <w:sz w:val="22"/>
              </w:rPr>
            </w:pPr>
            <w:r>
              <w:rPr>
                <w:rFonts w:hint="eastAsia" w:asciiTheme="minorEastAsia" w:hAnsiTheme="minorEastAsia"/>
                <w:sz w:val="22"/>
              </w:rPr>
              <w:t>地方公務員法に定めるパートタイム会計年度任用職員（一般職）として任用します。</w:t>
            </w:r>
          </w:p>
          <w:p>
            <w:pPr>
              <w:pStyle w:val="0"/>
              <w:rPr>
                <w:rFonts w:hint="default" w:asciiTheme="minorEastAsia" w:hAnsiTheme="minorEastAsia"/>
                <w:sz w:val="22"/>
              </w:rPr>
            </w:pPr>
            <w:r>
              <w:rPr>
                <w:rFonts w:hint="eastAsia" w:asciiTheme="minorEastAsia" w:hAnsiTheme="minorEastAsia"/>
                <w:sz w:val="22"/>
              </w:rPr>
              <w:t>○雇用期間</w:t>
            </w:r>
          </w:p>
          <w:p>
            <w:pPr>
              <w:pStyle w:val="0"/>
              <w:ind w:left="210" w:leftChars="100"/>
              <w:rPr>
                <w:rFonts w:hint="default" w:asciiTheme="minorEastAsia" w:hAnsiTheme="minorEastAsia"/>
                <w:sz w:val="22"/>
              </w:rPr>
            </w:pPr>
            <w:r>
              <w:rPr>
                <w:rFonts w:hint="eastAsia" w:asciiTheme="minorEastAsia" w:hAnsiTheme="minorEastAsia"/>
                <w:sz w:val="22"/>
              </w:rPr>
              <w:t>勤務開始日から起算した１年毎の任用とし、最長３年が限度となります。</w:t>
            </w:r>
          </w:p>
          <w:p>
            <w:pPr>
              <w:pStyle w:val="0"/>
              <w:ind w:left="210" w:leftChars="100"/>
              <w:rPr>
                <w:rFonts w:hint="default"/>
              </w:rPr>
            </w:pPr>
            <w:r>
              <w:rPr>
                <w:rFonts w:hint="eastAsia" w:asciiTheme="minorEastAsia" w:hAnsiTheme="minorEastAsia"/>
                <w:sz w:val="22"/>
              </w:rPr>
              <w:t>なお、隊員としてふさわしくないと判断した場合は、雇用期間中であってもその職を解くことがあります。</w:t>
            </w:r>
          </w:p>
        </w:tc>
      </w:tr>
      <w:tr>
        <w:trPr>
          <w:trHeight w:val="414" w:hRule="atLeast"/>
        </w:trPr>
        <w:tc>
          <w:tcPr>
            <w:tcW w:w="1995" w:type="dxa"/>
            <w:vAlign w:val="center"/>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(5) </w:t>
            </w:r>
            <w:r>
              <w:rPr>
                <w:rFonts w:hint="eastAsia" w:asciiTheme="minorEastAsia" w:hAnsiTheme="minorEastAsia"/>
                <w:sz w:val="22"/>
              </w:rPr>
              <w:t>報酬</w:t>
            </w:r>
          </w:p>
        </w:tc>
        <w:tc>
          <w:tcPr>
            <w:tcW w:w="7638" w:type="dxa"/>
            <w:vAlign w:val="center"/>
          </w:tcPr>
          <w:p>
            <w:pPr>
              <w:pStyle w:val="0"/>
              <w:autoSpaceDE w:val="0"/>
              <w:autoSpaceDN w:val="0"/>
              <w:adjustRightInd w:val="0"/>
              <w:rPr>
                <w:rFonts w:hint="default" w:asciiTheme="minorEastAsia" w:hAnsiTheme="minorEastAsia"/>
                <w:sz w:val="22"/>
              </w:rPr>
            </w:pPr>
            <w:r>
              <w:rPr>
                <w:rFonts w:hint="eastAsia" w:asciiTheme="minorEastAsia" w:hAnsiTheme="minorEastAsia"/>
                <w:sz w:val="22"/>
              </w:rPr>
              <w:t>○月額　</w:t>
            </w:r>
            <w:r>
              <w:rPr>
                <w:rFonts w:hint="eastAsia" w:asciiTheme="minorEastAsia" w:hAnsiTheme="minorEastAsia"/>
                <w:sz w:val="22"/>
              </w:rPr>
              <w:t>208,000</w:t>
            </w:r>
            <w:r>
              <w:rPr>
                <w:rFonts w:hint="eastAsia" w:asciiTheme="minorEastAsia" w:hAnsiTheme="minorEastAsia"/>
                <w:sz w:val="22"/>
              </w:rPr>
              <w:t>円</w:t>
            </w:r>
          </w:p>
        </w:tc>
      </w:tr>
      <w:tr>
        <w:trPr>
          <w:trHeight w:val="399" w:hRule="atLeast"/>
        </w:trPr>
        <w:tc>
          <w:tcPr>
            <w:tcW w:w="1995" w:type="dxa"/>
            <w:vAlign w:val="center"/>
          </w:tcPr>
          <w:p>
            <w:pPr>
              <w:pStyle w:val="0"/>
              <w:rPr>
                <w:rFonts w:hint="eastAsia"/>
              </w:rPr>
            </w:pPr>
            <w:r>
              <w:rPr>
                <w:rFonts w:hint="eastAsia" w:asciiTheme="minorEastAsia" w:hAnsiTheme="minorEastAsia"/>
                <w:sz w:val="22"/>
              </w:rPr>
              <w:t xml:space="preserve">(6) </w:t>
            </w:r>
            <w:r>
              <w:rPr>
                <w:rFonts w:hint="eastAsia" w:asciiTheme="minorEastAsia" w:hAnsiTheme="minorEastAsia"/>
                <w:sz w:val="22"/>
              </w:rPr>
              <w:t>着任予定日</w:t>
            </w:r>
          </w:p>
        </w:tc>
        <w:tc>
          <w:tcPr>
            <w:tcW w:w="7638" w:type="dxa"/>
            <w:vAlign w:val="center"/>
          </w:tcPr>
          <w:p>
            <w:pPr>
              <w:pStyle w:val="0"/>
              <w:rPr>
                <w:rFonts w:hint="eastAsia"/>
              </w:rPr>
            </w:pPr>
            <w:r>
              <w:rPr>
                <w:rFonts w:hint="eastAsia"/>
              </w:rPr>
              <w:t>○令和５年４月１日</w:t>
            </w:r>
          </w:p>
        </w:tc>
      </w:tr>
      <w:tr>
        <w:trPr>
          <w:trHeight w:val="399" w:hRule="atLeast"/>
        </w:trPr>
        <w:tc>
          <w:tcPr>
            <w:tcW w:w="1995" w:type="dxa"/>
            <w:vAlign w:val="center"/>
          </w:tcPr>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xml:space="preserve">(7) </w:t>
            </w:r>
            <w:r>
              <w:rPr>
                <w:rFonts w:hint="eastAsia" w:asciiTheme="minorEastAsia" w:hAnsiTheme="minorEastAsia"/>
                <w:sz w:val="22"/>
              </w:rPr>
              <w:t>その他</w:t>
            </w:r>
          </w:p>
        </w:tc>
        <w:tc>
          <w:tcPr>
            <w:tcW w:w="7638" w:type="dxa"/>
            <w:vAlign w:val="center"/>
          </w:tcPr>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○社会保険等（雇用保険、健康保険、年金）は適用されますが、掛金負担はあります。</w:t>
            </w:r>
          </w:p>
        </w:tc>
      </w:tr>
    </w:tbl>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５　服務</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隊員は、常に誠意をもって任務に当たり、東御市個人情報保護条例（平成</w:t>
      </w:r>
      <w:r>
        <w:rPr>
          <w:rFonts w:hint="eastAsia" w:asciiTheme="minorEastAsia" w:hAnsiTheme="minorEastAsia"/>
          <w:sz w:val="22"/>
        </w:rPr>
        <w:t>16</w:t>
      </w:r>
      <w:r>
        <w:rPr>
          <w:rFonts w:hint="eastAsia" w:asciiTheme="minorEastAsia" w:hAnsiTheme="minorEastAsia"/>
          <w:sz w:val="22"/>
        </w:rPr>
        <w:t>年条例第８号）を順守するとともに、その活動を通じて知り得た秘密を他にもらしてはなりません。その職を解いた後も同様とします。また、地域おこし等の知識を深めるために自己研鑽に努めなければなりません。</w:t>
      </w:r>
    </w:p>
    <w:p>
      <w:pPr>
        <w:pStyle w:val="0"/>
        <w:rPr>
          <w:rFonts w:hint="default" w:asciiTheme="minorEastAsia" w:hAnsiTheme="minorEastAsia"/>
          <w:sz w:val="22"/>
        </w:rPr>
      </w:pP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６　待遇及び福利厚生</w:t>
      </w:r>
    </w:p>
    <w:p>
      <w:pPr>
        <w:pStyle w:val="0"/>
        <w:autoSpaceDE w:val="0"/>
        <w:autoSpaceDN w:val="0"/>
        <w:adjustRightInd w:val="0"/>
        <w:ind w:firstLine="220" w:firstLineChars="100"/>
        <w:jc w:val="left"/>
        <w:rPr>
          <w:rFonts w:hint="default" w:asciiTheme="minorEastAsia" w:hAnsiTheme="minorEastAsia"/>
          <w:sz w:val="22"/>
        </w:rPr>
      </w:pPr>
      <w:r>
        <w:rPr>
          <w:rFonts w:hint="eastAsia" w:asciiTheme="minorEastAsia" w:hAnsiTheme="minorEastAsia"/>
          <w:sz w:val="22"/>
        </w:rPr>
        <w:t xml:space="preserve">(1) </w:t>
      </w:r>
      <w:r>
        <w:rPr>
          <w:rFonts w:hint="eastAsia" w:asciiTheme="minorEastAsia" w:hAnsiTheme="minorEastAsia"/>
          <w:sz w:val="22"/>
        </w:rPr>
        <w:t>隊員の住居に関する費用（家賃）は、予算の範囲内で市が負担します。</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活動に使用する車両は市が貸与します。（公務以外の使用はできません。）</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(3) </w:t>
      </w:r>
      <w:r>
        <w:rPr>
          <w:rFonts w:hint="eastAsia" w:asciiTheme="minorEastAsia" w:hAnsiTheme="minorEastAsia"/>
          <w:sz w:val="22"/>
        </w:rPr>
        <w:t>隊員の活動に必要と認められる作業道具、消耗品、旅費等は、市が負担します。　</w:t>
      </w:r>
    </w:p>
    <w:p>
      <w:pPr>
        <w:pStyle w:val="0"/>
        <w:autoSpaceDE w:val="0"/>
        <w:autoSpaceDN w:val="0"/>
        <w:adjustRightInd w:val="0"/>
        <w:ind w:left="440" w:hanging="440" w:hangingChars="2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(4) </w:t>
      </w:r>
      <w:r>
        <w:rPr>
          <w:rFonts w:hint="eastAsia" w:asciiTheme="minorEastAsia" w:hAnsiTheme="minorEastAsia"/>
          <w:sz w:val="22"/>
        </w:rPr>
        <w:t>転居にかかる費用、生活用品、光熱水費等は自己負担になります。</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(5) </w:t>
      </w:r>
      <w:r>
        <w:rPr>
          <w:rFonts w:hint="eastAsia" w:asciiTheme="minorEastAsia" w:hAnsiTheme="minorEastAsia"/>
          <w:sz w:val="22"/>
        </w:rPr>
        <w:t>隊員の活動に支障をきたさないことを条件に兼業は可能です。</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７　応募方法</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指定の応募用紙に必要事項をご記入のうえ、締切日までに、東御市役所商工観光課観光係へ郵送または持参してください。なお、提出された書類は返却しません。</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(1) </w:t>
      </w:r>
      <w:r>
        <w:rPr>
          <w:rFonts w:hint="eastAsia" w:asciiTheme="minorEastAsia" w:hAnsiTheme="minorEastAsia"/>
          <w:sz w:val="22"/>
        </w:rPr>
        <w:t>応募受付期間　</w:t>
      </w:r>
      <w:r>
        <w:rPr>
          <w:rFonts w:hint="eastAsia" w:asciiTheme="minorEastAsia" w:hAnsiTheme="minorEastAsia"/>
          <w:color w:val="FF0000"/>
          <w:sz w:val="22"/>
        </w:rPr>
        <w:t>　</w:t>
      </w:r>
      <w:r>
        <w:rPr>
          <w:rFonts w:hint="eastAsia" w:asciiTheme="minorEastAsia" w:hAnsiTheme="minorEastAsia"/>
          <w:color w:val="auto"/>
          <w:sz w:val="22"/>
        </w:rPr>
        <w:t>令和４年</w:t>
      </w:r>
      <w:r>
        <w:rPr>
          <w:rFonts w:hint="eastAsia" w:asciiTheme="minorEastAsia" w:hAnsiTheme="minorEastAsia"/>
          <w:color w:val="auto"/>
          <w:sz w:val="22"/>
        </w:rPr>
        <w:t>11</w:t>
      </w:r>
      <w:r>
        <w:rPr>
          <w:rFonts w:hint="eastAsia" w:asciiTheme="minorEastAsia" w:hAnsiTheme="minorEastAsia"/>
          <w:color w:val="auto"/>
          <w:sz w:val="22"/>
        </w:rPr>
        <w:t>月</w:t>
      </w:r>
      <w:r>
        <w:rPr>
          <w:rFonts w:hint="eastAsia" w:asciiTheme="minorEastAsia" w:hAnsiTheme="minorEastAsia"/>
          <w:color w:val="auto"/>
          <w:sz w:val="22"/>
        </w:rPr>
        <w:t>14</w:t>
      </w:r>
      <w:r>
        <w:rPr>
          <w:rFonts w:hint="eastAsia" w:asciiTheme="minorEastAsia" w:hAnsiTheme="minorEastAsia"/>
          <w:color w:val="auto"/>
          <w:sz w:val="22"/>
        </w:rPr>
        <w:t>日（月</w:t>
      </w:r>
      <w:bookmarkStart w:id="0" w:name="_GoBack"/>
      <w:bookmarkEnd w:id="0"/>
      <w:r>
        <w:rPr>
          <w:rFonts w:hint="eastAsia" w:asciiTheme="minorEastAsia" w:hAnsiTheme="minorEastAsia"/>
          <w:color w:val="auto"/>
          <w:sz w:val="22"/>
        </w:rPr>
        <w:t>）～令和５年１月</w:t>
      </w:r>
      <w:r>
        <w:rPr>
          <w:rFonts w:hint="eastAsia" w:asciiTheme="minorEastAsia" w:hAnsiTheme="minorEastAsia"/>
          <w:color w:val="auto"/>
          <w:sz w:val="22"/>
        </w:rPr>
        <w:t>10</w:t>
      </w:r>
      <w:r>
        <w:rPr>
          <w:rFonts w:hint="eastAsia" w:asciiTheme="minorEastAsia" w:hAnsiTheme="minorEastAsia"/>
          <w:color w:val="auto"/>
          <w:sz w:val="22"/>
        </w:rPr>
        <w:t>日（火）必着</w:t>
      </w:r>
    </w:p>
    <w:p>
      <w:pPr>
        <w:pStyle w:val="0"/>
        <w:autoSpaceDE w:val="0"/>
        <w:autoSpaceDN w:val="0"/>
        <w:adjustRightInd w:val="0"/>
        <w:ind w:left="220" w:hanging="220" w:hangingChars="1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応募書類　　　　応募用紙（様式１）</w:t>
      </w:r>
    </w:p>
    <w:p>
      <w:pPr>
        <w:pStyle w:val="0"/>
        <w:autoSpaceDE w:val="0"/>
        <w:autoSpaceDN w:val="0"/>
        <w:adjustRightInd w:val="0"/>
        <w:ind w:left="0" w:leftChars="0" w:firstLine="1980" w:firstLineChars="900"/>
        <w:jc w:val="left"/>
        <w:rPr>
          <w:rFonts w:hint="default" w:asciiTheme="minorEastAsia" w:hAnsiTheme="minorEastAsia"/>
          <w:sz w:val="22"/>
        </w:rPr>
      </w:pPr>
      <w:r>
        <w:rPr>
          <w:rFonts w:hint="eastAsia" w:asciiTheme="minorEastAsia" w:hAnsiTheme="minorEastAsia"/>
          <w:sz w:val="22"/>
        </w:rPr>
        <w:t>※　東御市</w:t>
      </w:r>
      <w:r>
        <w:rPr>
          <w:rFonts w:hint="eastAsia" w:asciiTheme="minorEastAsia" w:hAnsiTheme="minorEastAsia"/>
          <w:sz w:val="22"/>
        </w:rPr>
        <w:t>HP</w:t>
      </w:r>
      <w:r>
        <w:rPr>
          <w:rFonts w:hint="eastAsia" w:asciiTheme="minorEastAsia" w:hAnsiTheme="minorEastAsia"/>
          <w:sz w:val="22"/>
        </w:rPr>
        <w:t>、または（一社）信州とうみ観光協会</w:t>
      </w:r>
      <w:r>
        <w:rPr>
          <w:rFonts w:hint="eastAsia" w:asciiTheme="minorEastAsia" w:hAnsiTheme="minorEastAsia"/>
          <w:sz w:val="22"/>
        </w:rPr>
        <w:t>HP</w:t>
      </w:r>
      <w:r>
        <w:rPr>
          <w:rFonts w:hint="eastAsia" w:asciiTheme="minorEastAsia" w:hAnsiTheme="minorEastAsia"/>
          <w:sz w:val="22"/>
        </w:rPr>
        <w:t>から</w:t>
      </w:r>
      <w:r>
        <w:rPr>
          <w:rFonts w:hint="eastAsia" w:asciiTheme="minorEastAsia" w:hAnsiTheme="minorEastAsia"/>
          <w:sz w:val="22"/>
        </w:rPr>
        <w:t>DL</w:t>
      </w:r>
      <w:r>
        <w:rPr>
          <w:rFonts w:hint="eastAsia" w:asciiTheme="minorEastAsia" w:hAnsiTheme="minorEastAsia"/>
          <w:sz w:val="22"/>
        </w:rPr>
        <w:t>してください。</w:t>
      </w:r>
    </w:p>
    <w:p>
      <w:pPr>
        <w:pStyle w:val="0"/>
        <w:autoSpaceDE w:val="0"/>
        <w:autoSpaceDN w:val="0"/>
        <w:adjustRightInd w:val="0"/>
        <w:ind w:left="220" w:hanging="220" w:hangingChars="100"/>
        <w:jc w:val="left"/>
        <w:rPr>
          <w:rStyle w:val="23"/>
          <w:rFonts w:hint="default" w:asciiTheme="minorEastAsia" w:hAnsiTheme="minorEastAsia"/>
          <w:sz w:val="22"/>
          <w:u w:val="none" w:color="auto"/>
        </w:rPr>
      </w:pPr>
      <w:r>
        <w:rPr>
          <w:rFonts w:hint="eastAsia" w:asciiTheme="minorEastAsia" w:hAnsiTheme="minorEastAsia"/>
          <w:sz w:val="22"/>
        </w:rPr>
        <w:t>　　　　　　　　　　　　</w:t>
      </w:r>
      <w:r>
        <w:rPr>
          <w:rFonts w:hint="eastAsia"/>
        </w:rPr>
        <w:fldChar w:fldCharType="begin"/>
      </w:r>
      <w:r>
        <w:rPr>
          <w:rFonts w:hint="eastAsia"/>
        </w:rPr>
        <w:instrText xml:space="preserve"> HYPERLINK "http://www.city.tomi.nagano.jp"</w:instrText>
      </w:r>
      <w:r>
        <w:rPr>
          <w:rFonts w:hint="eastAsia"/>
        </w:rPr>
        <w:fldChar w:fldCharType="separate"/>
      </w:r>
      <w:r>
        <w:rPr>
          <w:rStyle w:val="23"/>
          <w:rFonts w:hint="eastAsia" w:asciiTheme="minorEastAsia" w:hAnsiTheme="minorEastAsia"/>
          <w:sz w:val="22"/>
        </w:rPr>
        <w:t>http://www.</w:t>
      </w:r>
      <w:r>
        <w:rPr>
          <w:rStyle w:val="23"/>
          <w:rFonts w:hint="default" w:asciiTheme="minorEastAsia" w:hAnsiTheme="minorEastAsia"/>
          <w:sz w:val="22"/>
        </w:rPr>
        <w:t>city.tomi.nagano.jp</w:t>
      </w:r>
      <w:r>
        <w:rPr>
          <w:rFonts w:hint="eastAsia"/>
        </w:rPr>
        <w:fldChar w:fldCharType="end"/>
      </w:r>
      <w:r>
        <w:rPr>
          <w:rStyle w:val="23"/>
          <w:rFonts w:hint="eastAsia" w:asciiTheme="minorEastAsia" w:hAnsiTheme="minorEastAsia"/>
          <w:sz w:val="22"/>
          <w:u w:val="none" w:color="auto"/>
        </w:rPr>
        <w:t>　　</w:t>
      </w:r>
      <w:r>
        <w:rPr>
          <w:rFonts w:hint="eastAsia"/>
        </w:rPr>
        <w:fldChar w:fldCharType="begin"/>
      </w:r>
      <w:r>
        <w:rPr>
          <w:rFonts w:hint="eastAsia"/>
        </w:rPr>
        <w:instrText xml:space="preserve"> HYPERLINK "http://tomikan.jp/"</w:instrText>
      </w:r>
      <w:r>
        <w:rPr>
          <w:rFonts w:hint="eastAsia"/>
        </w:rPr>
        <w:fldChar w:fldCharType="separate"/>
      </w:r>
      <w:r>
        <w:rPr>
          <w:rStyle w:val="23"/>
          <w:rFonts w:hint="default" w:asciiTheme="minorEastAsia" w:hAnsiTheme="minorEastAsia"/>
          <w:sz w:val="22"/>
        </w:rPr>
        <w:t>http://tomikan.jp/</w:t>
      </w:r>
      <w:r>
        <w:rPr>
          <w:rFonts w:hint="eastAsia"/>
        </w:rPr>
        <w:fldChar w:fldCharType="end"/>
      </w:r>
    </w:p>
    <w:p>
      <w:pPr>
        <w:pStyle w:val="0"/>
        <w:autoSpaceDE w:val="0"/>
        <w:autoSpaceDN w:val="0"/>
        <w:adjustRightInd w:val="0"/>
        <w:spacing w:after="169" w:afterLines="50" w:afterAutospacing="0"/>
        <w:jc w:val="left"/>
        <w:rPr>
          <w:rFonts w:hint="default" w:asciiTheme="minorEastAsia" w:hAnsiTheme="minorEastAsia"/>
          <w:sz w:val="22"/>
        </w:rPr>
      </w:pPr>
      <w:r>
        <w:rPr>
          <w:rFonts w:hint="eastAsia" w:asciiTheme="minorEastAsia" w:hAnsiTheme="minorEastAsia"/>
          <w:sz w:val="22"/>
        </w:rPr>
        <w:t>８　選考方法</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(1) </w:t>
      </w:r>
      <w:r>
        <w:rPr>
          <w:rFonts w:hint="eastAsia" w:asciiTheme="minorEastAsia" w:hAnsiTheme="minorEastAsia"/>
          <w:sz w:val="22"/>
        </w:rPr>
        <w:t>第１次選考（書類選考）</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書類選考のうえ、おおむね２週間</w:t>
      </w:r>
      <w:r>
        <w:rPr>
          <w:rFonts w:hint="eastAsia" w:asciiTheme="minorEastAsia" w:hAnsiTheme="minorEastAsia"/>
          <w:kern w:val="0"/>
          <w:sz w:val="22"/>
        </w:rPr>
        <w:t>以内</w:t>
      </w:r>
      <w:r>
        <w:rPr>
          <w:rFonts w:hint="eastAsia" w:asciiTheme="minorEastAsia" w:hAnsiTheme="minorEastAsia"/>
          <w:sz w:val="22"/>
        </w:rPr>
        <w:t>に選考結果を応募者全員に文書で通知します。</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(2) </w:t>
      </w:r>
      <w:r>
        <w:rPr>
          <w:rFonts w:hint="eastAsia" w:asciiTheme="minorEastAsia" w:hAnsiTheme="minorEastAsia"/>
          <w:sz w:val="22"/>
        </w:rPr>
        <w:t>第２次選考（面接）</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第１次選考合格</w:t>
      </w:r>
      <w:r>
        <w:rPr>
          <w:rFonts w:hint="eastAsia" w:asciiTheme="minorEastAsia" w:hAnsiTheme="minorEastAsia"/>
          <w:color w:val="auto"/>
          <w:sz w:val="22"/>
        </w:rPr>
        <w:t>者を対象に１月下旬に面接を行います。</w:t>
      </w:r>
    </w:p>
    <w:p>
      <w:pPr>
        <w:pStyle w:val="0"/>
        <w:autoSpaceDE w:val="0"/>
        <w:autoSpaceDN w:val="0"/>
        <w:adjustRightInd w:val="0"/>
        <w:ind w:left="660" w:hanging="660" w:hangingChars="300"/>
        <w:jc w:val="left"/>
        <w:rPr>
          <w:rFonts w:hint="default" w:asciiTheme="minorEastAsia" w:hAnsiTheme="minorEastAsia"/>
          <w:sz w:val="22"/>
        </w:rPr>
      </w:pPr>
      <w:r>
        <w:rPr>
          <w:rFonts w:hint="eastAsia" w:asciiTheme="minorEastAsia" w:hAnsiTheme="minorEastAsia"/>
          <w:sz w:val="22"/>
        </w:rPr>
        <w:t>　　　選考結果は、</w:t>
      </w:r>
      <w:r>
        <w:rPr>
          <w:rFonts w:hint="eastAsia" w:asciiTheme="minorEastAsia" w:hAnsiTheme="minorEastAsia"/>
          <w:kern w:val="0"/>
          <w:sz w:val="22"/>
        </w:rPr>
        <w:t>面接後２週間以内</w:t>
      </w:r>
      <w:r>
        <w:rPr>
          <w:rFonts w:hint="eastAsia" w:asciiTheme="minorEastAsia" w:hAnsiTheme="minorEastAsia"/>
          <w:sz w:val="22"/>
        </w:rPr>
        <w:t>に文書で通知します。なお、採用については令和５年度予算成立が前提となりますので、あらかじめご了承ください。</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なお、第２次選考に要する交通費等は自己負担になります。</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９　応募・問い合わせ先</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389-0592</w:t>
      </w:r>
      <w:r>
        <w:rPr>
          <w:rFonts w:hint="eastAsia" w:asciiTheme="minorEastAsia" w:hAnsiTheme="minorEastAsia"/>
          <w:sz w:val="22"/>
        </w:rPr>
        <w:t>　長野県東御市県</w:t>
      </w:r>
      <w:r>
        <w:rPr>
          <w:rFonts w:hint="eastAsia" w:asciiTheme="minorEastAsia" w:hAnsiTheme="minorEastAsia"/>
          <w:sz w:val="22"/>
        </w:rPr>
        <w:t>281-2</w:t>
      </w:r>
      <w:r>
        <w:rPr>
          <w:rFonts w:hint="eastAsia" w:asciiTheme="minorEastAsia" w:hAnsiTheme="minorEastAsia"/>
          <w:sz w:val="22"/>
        </w:rPr>
        <w:t>　　東御市産業経済部　商工観光課　観光係</w:t>
      </w:r>
    </w:p>
    <w:p>
      <w:pPr>
        <w:pStyle w:val="0"/>
        <w:autoSpaceDE w:val="0"/>
        <w:autoSpaceDN w:val="0"/>
        <w:adjustRightInd w:val="0"/>
        <w:jc w:val="left"/>
        <w:rPr>
          <w:rFonts w:hint="default" w:asciiTheme="minorEastAsia" w:hAnsiTheme="minorEastAsia"/>
          <w:sz w:val="22"/>
        </w:rPr>
      </w:pPr>
      <w:r>
        <w:rPr>
          <w:rFonts w:hint="eastAsia" w:asciiTheme="minorEastAsia" w:hAnsiTheme="minorEastAsia"/>
          <w:sz w:val="22"/>
        </w:rPr>
        <w:t>　　電話：</w:t>
      </w:r>
      <w:r>
        <w:rPr>
          <w:rFonts w:hint="eastAsia" w:asciiTheme="minorEastAsia" w:hAnsiTheme="minorEastAsia"/>
          <w:sz w:val="22"/>
        </w:rPr>
        <w:t>0268-64-5895</w:t>
      </w:r>
      <w:r>
        <w:rPr>
          <w:rFonts w:hint="eastAsia" w:asciiTheme="minorEastAsia" w:hAnsiTheme="minorEastAsia"/>
          <w:sz w:val="22"/>
        </w:rPr>
        <w:t>　</w:t>
      </w:r>
      <w:r>
        <w:rPr>
          <w:rFonts w:hint="eastAsia" w:asciiTheme="minorEastAsia" w:hAnsiTheme="minorEastAsia"/>
          <w:sz w:val="22"/>
        </w:rPr>
        <w:t>FAX</w:t>
      </w:r>
      <w:r>
        <w:rPr>
          <w:rFonts w:hint="eastAsia" w:asciiTheme="minorEastAsia" w:hAnsiTheme="minorEastAsia"/>
          <w:sz w:val="22"/>
        </w:rPr>
        <w:t>：</w:t>
      </w:r>
      <w:r>
        <w:rPr>
          <w:rFonts w:hint="eastAsia" w:asciiTheme="minorEastAsia" w:hAnsiTheme="minorEastAsia"/>
          <w:sz w:val="22"/>
        </w:rPr>
        <w:t>0268-64-5881</w:t>
      </w:r>
      <w:r>
        <w:rPr>
          <w:rFonts w:hint="eastAsia" w:asciiTheme="minorEastAsia" w:hAnsiTheme="minorEastAsia"/>
          <w:sz w:val="22"/>
        </w:rPr>
        <w:t>　　</w:t>
      </w:r>
      <w:r>
        <w:rPr>
          <w:rFonts w:hint="eastAsia" w:asciiTheme="minorEastAsia" w:hAnsiTheme="minorEastAsia"/>
          <w:sz w:val="22"/>
        </w:rPr>
        <w:t>E-mail:</w:t>
      </w:r>
      <w:r>
        <w:rPr>
          <w:rFonts w:hint="default" w:asciiTheme="minorEastAsia" w:hAnsiTheme="minorEastAsia"/>
          <w:sz w:val="22"/>
        </w:rPr>
        <w:t>kanko@city.tomi.nagano.jp</w:t>
      </w:r>
    </w:p>
    <w:sectPr>
      <w:headerReference r:id="rId5" w:type="default"/>
      <w:footerReference r:id="rId6" w:type="default"/>
      <w:pgSz w:w="11906" w:h="16838"/>
      <w:pgMar w:top="1418" w:right="1134" w:bottom="1134" w:left="1134" w:header="454" w:footer="57"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sz w:val="1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customStyle="1">
    <w:name w:val="p23"/>
    <w:basedOn w:val="10"/>
    <w:next w:val="22"/>
    <w:link w:val="0"/>
    <w:uiPriority w:val="0"/>
  </w:style>
  <w:style w:type="character" w:styleId="23">
    <w:name w:val="Hyperlink"/>
    <w:basedOn w:val="10"/>
    <w:next w:val="23"/>
    <w:link w:val="0"/>
    <w:uiPriority w:val="0"/>
    <w:rPr>
      <w:color w:val="0000FF" w:themeColor="hyperlink"/>
      <w:u w:val="single" w:color="auto"/>
    </w:r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933</TotalTime>
  <Pages>3</Pages>
  <Words>57</Words>
  <Characters>2157</Characters>
  <Application>JUST Note</Application>
  <Lines>232</Lines>
  <Paragraphs>77</Paragraphs>
  <CharactersWithSpaces>2270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kakegawai</dc:creator>
  <cp:lastModifiedBy>村山 希</cp:lastModifiedBy>
  <cp:lastPrinted>2021-12-22T01:56:29Z</cp:lastPrinted>
  <dcterms:created xsi:type="dcterms:W3CDTF">2019-10-28T08:15:00Z</dcterms:created>
  <dcterms:modified xsi:type="dcterms:W3CDTF">2022-11-02T00:01:48Z</dcterms:modified>
  <cp:revision>5</cp:revision>
</cp:coreProperties>
</file>