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 P丸ゴシック体M" w:hAnsi="AR P丸ゴシック体M" w:eastAsia="AR P丸ゴシック体M"/>
          <w:sz w:val="44"/>
        </w:rPr>
      </w:pPr>
      <w:r>
        <w:rPr>
          <w:rFonts w:hint="eastAsia" w:ascii="AR P丸ゴシック体M" w:hAnsi="AR P丸ゴシック体M" w:eastAsia="AR P丸ゴシック体M"/>
          <w:b w:val="0"/>
          <w:sz w:val="44"/>
        </w:rPr>
        <w:t>事　前　確　認　書　　　　　</w:t>
      </w:r>
    </w:p>
    <w:p>
      <w:pPr>
        <w:pStyle w:val="0"/>
        <w:rPr>
          <w:rFonts w:hint="eastAsia"/>
        </w:rPr>
      </w:pPr>
      <w:r>
        <w:rPr>
          <w:rFonts w:hint="eastAsia"/>
        </w:rPr>
        <w:t>　　　　　　　　　　　　　　　　　　　　　　　　　　　　　　　　　　　　　　　　　</w:t>
      </w:r>
    </w:p>
    <w:p>
      <w:pPr>
        <w:pStyle w:val="0"/>
        <w:ind w:left="0" w:leftChars="0" w:firstLine="300" w:firstLineChars="100"/>
        <w:rPr>
          <w:rFonts w:hint="eastAsia"/>
        </w:rPr>
      </w:pPr>
      <w:r>
        <w:rPr>
          <w:rFonts w:hint="eastAsia" w:ascii="HG丸ｺﾞｼｯｸM-PRO" w:hAnsi="HG丸ｺﾞｼｯｸM-PRO" w:eastAsia="HG丸ｺﾞｼｯｸM-PRO"/>
          <w:b w:val="1"/>
          <w:color w:val="FF0000"/>
          <w:sz w:val="28"/>
        </w:rPr>
        <w:t>下記の該当項目にレ点を付けこの用紙を接種当日にご持参ください</w:t>
      </w:r>
      <w:r>
        <w:rPr>
          <w:rFonts w:hint="eastAsia"/>
          <w:b w:val="1"/>
          <w:color w:val="FF0000"/>
        </w:rPr>
        <w:t>。</w:t>
      </w:r>
    </w:p>
    <w:tbl>
      <w:tblPr>
        <w:tblStyle w:val="17"/>
        <w:tblpPr w:leftFromText="0" w:rightFromText="0" w:topFromText="0" w:bottomFromText="0" w:vertAnchor="text" w:horzAnchor="margin" w:tblpX="489" w:tblpY="285"/>
        <w:tblOverlap w:val="never"/>
        <w:tblW w:w="0" w:type="auto"/>
        <w:tblLayout w:type="fixed"/>
        <w:tblLook w:firstRow="1" w:lastRow="0" w:firstColumn="1" w:lastColumn="0" w:noHBand="0" w:noVBand="1" w:val="04A0"/>
      </w:tblPr>
      <w:tblGrid>
        <w:gridCol w:w="9173"/>
      </w:tblGrid>
      <w:tr>
        <w:trPr>
          <w:trHeight w:val="3674" w:hRule="atLeast"/>
        </w:trPr>
        <w:tc>
          <w:tcPr>
            <w:tcW w:w="9173" w:type="dxa"/>
            <w:shd w:val="clear" w:color="auto" w:fill="FFFFBE"/>
            <w:vAlign w:val="top"/>
          </w:tcPr>
          <w:p>
            <w:pPr>
              <w:pStyle w:val="0"/>
              <w:spacing w:before="189" w:beforeLines="50" w:beforeAutospacing="0" w:after="189" w:afterLines="50" w:afterAutospacing="0"/>
              <w:ind w:firstLine="280" w:firstLineChars="10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血をサラサラにする薬を服用している</w:t>
            </w:r>
          </w:p>
          <w:p>
            <w:pPr>
              <w:pStyle w:val="0"/>
              <w:spacing w:before="189" w:beforeLines="50" w:beforeAutospacing="0" w:after="189" w:afterLines="50" w:afterAutospacing="0"/>
              <w:ind w:left="0" w:leftChars="0" w:firstLine="280" w:firstLineChars="10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過去に注射を打った時、気分が悪くなり気を失ったことがある</w:t>
            </w:r>
          </w:p>
          <w:p>
            <w:pPr>
              <w:pStyle w:val="0"/>
              <w:spacing w:before="189" w:beforeLines="50" w:beforeAutospacing="0" w:after="189" w:afterLines="50" w:afterAutospacing="0"/>
              <w:ind w:left="230" w:leftChars="100" w:firstLine="0" w:firstLineChars="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医薬品や化粧品、食物でアレルギー症状を起こしたことがある</w:t>
            </w:r>
          </w:p>
          <w:p>
            <w:pPr>
              <w:pStyle w:val="0"/>
              <w:spacing w:before="189" w:beforeLines="50" w:beforeAutospacing="0" w:after="189" w:afterLines="50" w:afterAutospacing="0"/>
              <w:ind w:left="230" w:leftChars="100" w:firstLine="0" w:firstLineChars="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注射をしてはいけない腕がある　（右腕／左腕）</w:t>
            </w:r>
          </w:p>
          <w:p>
            <w:pPr>
              <w:pStyle w:val="0"/>
              <w:ind w:firstLine="280" w:firstLineChars="100"/>
              <w:rPr>
                <w:rFonts w:hint="eastAsia" w:ascii="HG丸ｺﾞｼｯｸM-PRO" w:hAnsi="HG丸ｺﾞｼｯｸM-PRO" w:eastAsia="HG丸ｺﾞｼｯｸM-PRO"/>
                <w:sz w:val="26"/>
              </w:rPr>
            </w:pPr>
          </w:p>
          <w:p>
            <w:pPr>
              <w:pStyle w:val="0"/>
              <w:ind w:firstLine="280" w:firstLineChars="10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該当するものはない</w:t>
            </w:r>
          </w:p>
          <w:p>
            <w:pPr>
              <w:pStyle w:val="0"/>
              <w:spacing w:line="360" w:lineRule="auto"/>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6"/>
              </w:rPr>
              <w:t>　　　　　　　　　　　　　　　　　　　　　　　　</w:t>
            </w:r>
          </w:p>
        </w:tc>
      </w:tr>
    </w:tbl>
    <w:p>
      <w:pPr>
        <w:pStyle w:val="0"/>
        <w:jc w:val="center"/>
        <w:rPr>
          <w:rFonts w:hint="eastAsia" w:ascii="AR P丸ゴシック体M" w:hAnsi="AR P丸ゴシック体M" w:eastAsia="AR P丸ゴシック体M"/>
          <w:sz w:val="22"/>
        </w:rPr>
      </w:pPr>
    </w:p>
    <w:p>
      <w:pPr>
        <w:pStyle w:val="0"/>
        <w:ind w:firstLine="230" w:firstLineChars="10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sz w:val="28"/>
        </w:rPr>
      </w:pPr>
      <w:r>
        <w:rPr>
          <w:rFonts w:hint="eastAsia" w:ascii="HGP創英角ﾎﾟｯﾌﾟ体" w:hAnsi="HGP創英角ﾎﾟｯﾌﾟ体" w:eastAsia="HGP創英角ﾎﾟｯﾌﾟ体"/>
          <w:b w:val="0"/>
          <w:sz w:val="28"/>
        </w:rPr>
        <w:t>≪</w:t>
      </w:r>
      <w:r>
        <w:rPr>
          <w:rFonts w:hint="eastAsia" w:ascii="AR P丸ゴシック体M" w:hAnsi="AR P丸ゴシック体M" w:eastAsia="AR P丸ゴシック体M"/>
          <w:b w:val="0"/>
          <w:sz w:val="28"/>
        </w:rPr>
        <w:t>血をサラサラにする薬の説明</w:t>
      </w:r>
      <w:r>
        <w:rPr>
          <w:rFonts w:hint="eastAsia" w:ascii="HGP創英角ﾎﾟｯﾌﾟ体" w:hAnsi="HGP創英角ﾎﾟｯﾌﾟ体" w:eastAsia="HGP創英角ﾎﾟｯﾌﾟ体"/>
          <w:b w:val="0"/>
          <w:sz w:val="28"/>
        </w:rPr>
        <w:t>≫</w:t>
      </w:r>
    </w:p>
    <w:p>
      <w:pPr>
        <w:pStyle w:val="0"/>
        <w:jc w:val="center"/>
        <w:rPr>
          <w:rFonts w:hint="eastAsia" w:ascii="AR P丸ゴシック体M" w:hAnsi="AR P丸ゴシック体M" w:eastAsia="AR P丸ゴシック体M"/>
          <w:sz w:val="28"/>
        </w:rPr>
      </w:pPr>
      <w:r>
        <w:rPr>
          <w:rFonts w:hint="eastAsia"/>
        </w:rPr>
        <w:drawing>
          <wp:inline distT="0" distB="0" distL="203200" distR="203200">
            <wp:extent cx="5729605" cy="410337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29605" cy="4103370"/>
                    </a:xfrm>
                    <a:prstGeom prst="rect">
                      <a:avLst/>
                    </a:prstGeom>
                  </pic:spPr>
                </pic:pic>
              </a:graphicData>
            </a:graphic>
          </wp:inline>
        </w:drawing>
      </w:r>
    </w:p>
    <w:p>
      <w:pPr>
        <w:pStyle w:val="0"/>
        <w:jc w:val="left"/>
        <w:rPr>
          <w:rFonts w:hint="eastAsia" w:ascii="AR P丸ゴシック体M" w:hAnsi="AR P丸ゴシック体M" w:eastAsia="AR P丸ゴシック体M"/>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124460</wp:posOffset>
                </wp:positionH>
                <wp:positionV relativeFrom="paragraph">
                  <wp:posOffset>146685</wp:posOffset>
                </wp:positionV>
                <wp:extent cx="5732145" cy="13722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32145" cy="1372235"/>
                        </a:xfrm>
                        <a:prstGeom prst="flowChartProcess">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ascii="AR P丸ゴシック体M" w:hAnsi="AR P丸ゴシック体M" w:eastAsia="AR P丸ゴシック体M"/>
                                <w:sz w:val="40"/>
                              </w:rPr>
                              <w:t>医師記入欄　</w:t>
                            </w:r>
                            <w:r>
                              <w:rPr>
                                <w:rFonts w:hint="eastAsia" w:ascii="AR P丸ゴシック体M" w:hAnsi="AR P丸ゴシック体M" w:eastAsia="AR P丸ゴシック体M"/>
                                <w:sz w:val="32"/>
                              </w:rPr>
                              <w:t>（医師が〇をしてください）　</w:t>
                            </w:r>
                          </w:p>
                          <w:p>
                            <w:pPr>
                              <w:pStyle w:val="0"/>
                              <w:ind w:firstLine="680" w:firstLineChars="200"/>
                              <w:jc w:val="left"/>
                              <w:rPr>
                                <w:rFonts w:hint="eastAsia"/>
                                <w:sz w:val="40"/>
                              </w:rPr>
                            </w:pPr>
                            <w:r>
                              <w:rPr>
                                <w:rFonts w:hint="eastAsia" w:ascii="AR P丸ゴシック体M" w:hAnsi="AR P丸ゴシック体M" w:eastAsia="AR P丸ゴシック体M"/>
                                <w:sz w:val="32"/>
                              </w:rPr>
                              <w:t>本日の健康観察時間　</w:t>
                            </w:r>
                            <w:r>
                              <w:rPr>
                                <w:rFonts w:hint="eastAsia" w:ascii="AR P丸ゴシック体M" w:hAnsi="AR P丸ゴシック体M" w:eastAsia="AR P丸ゴシック体M"/>
                                <w:sz w:val="48"/>
                              </w:rPr>
                              <w:t>　</w:t>
                            </w:r>
                            <w:r>
                              <w:rPr>
                                <w:rFonts w:hint="eastAsia" w:ascii="AR P丸ゴシック体M" w:hAnsi="AR P丸ゴシック体M" w:eastAsia="AR P丸ゴシック体M"/>
                                <w:sz w:val="48"/>
                              </w:rPr>
                              <w:t>15</w:t>
                            </w:r>
                            <w:r>
                              <w:rPr>
                                <w:rFonts w:hint="eastAsia" w:ascii="AR P丸ゴシック体M" w:hAnsi="AR P丸ゴシック体M" w:eastAsia="AR P丸ゴシック体M"/>
                                <w:sz w:val="48"/>
                              </w:rPr>
                              <w:t>分　</w:t>
                            </w:r>
                            <w:r>
                              <w:rPr>
                                <w:rFonts w:hint="eastAsia" w:ascii="AR P丸ゴシック体M" w:hAnsi="AR P丸ゴシック体M" w:eastAsia="AR P丸ゴシック体M"/>
                                <w:sz w:val="48"/>
                              </w:rPr>
                              <w:t>30</w:t>
                            </w:r>
                            <w:r>
                              <w:rPr>
                                <w:rFonts w:hint="eastAsia" w:ascii="AR P丸ゴシック体M" w:hAnsi="AR P丸ゴシック体M" w:eastAsia="AR P丸ゴシック体M"/>
                                <w:sz w:val="40"/>
                              </w:rPr>
                              <w:t>分</w:t>
                            </w:r>
                          </w:p>
                        </w:txbxContent>
                      </wps:txbx>
                      <wps:bodyPr vertOverflow="overflow" horzOverflow="overflow" wrap="square" anchor="ct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5.65pt;mso-wrap-distance-bottom:0pt;margin-top:11.55pt;mso-position-vertical-relative:text;mso-position-horizontal-relative:text;v-text-anchor:middle;position:absolute;height:108.05pt;mso-wrap-distance-top:0pt;width:451.35pt;mso-wrap-distance-left:5.65pt;margin-left:9.8000000000000007pt;z-index:3;" o:spid="_x0000_s1027" o:allowincell="t" o:allowoverlap="t" filled="t" fillcolor="#ffffff [3201]" stroked="t" strokecolor="#000000 [3200]" strokeweight="2pt" o:spt="109" type="#_x0000_t109">
                <v:fill/>
                <v:stroke linestyle="single" endcap="flat" dashstyle="solid" filltype="solid"/>
                <v:textbox style="layout-flow:horizontal;">
                  <w:txbxContent>
                    <w:p>
                      <w:pPr>
                        <w:pStyle w:val="0"/>
                        <w:jc w:val="left"/>
                        <w:rPr>
                          <w:rFonts w:hint="eastAsia"/>
                        </w:rPr>
                      </w:pPr>
                      <w:r>
                        <w:rPr>
                          <w:rFonts w:hint="eastAsia" w:ascii="AR P丸ゴシック体M" w:hAnsi="AR P丸ゴシック体M" w:eastAsia="AR P丸ゴシック体M"/>
                          <w:sz w:val="40"/>
                        </w:rPr>
                        <w:t>医師記入欄　</w:t>
                      </w:r>
                      <w:r>
                        <w:rPr>
                          <w:rFonts w:hint="eastAsia" w:ascii="AR P丸ゴシック体M" w:hAnsi="AR P丸ゴシック体M" w:eastAsia="AR P丸ゴシック体M"/>
                          <w:sz w:val="32"/>
                        </w:rPr>
                        <w:t>（医師が〇をしてください）　</w:t>
                      </w:r>
                    </w:p>
                    <w:p>
                      <w:pPr>
                        <w:pStyle w:val="0"/>
                        <w:ind w:firstLine="680" w:firstLineChars="200"/>
                        <w:jc w:val="left"/>
                        <w:rPr>
                          <w:rFonts w:hint="eastAsia"/>
                          <w:sz w:val="40"/>
                        </w:rPr>
                      </w:pPr>
                      <w:r>
                        <w:rPr>
                          <w:rFonts w:hint="eastAsia" w:ascii="AR P丸ゴシック体M" w:hAnsi="AR P丸ゴシック体M" w:eastAsia="AR P丸ゴシック体M"/>
                          <w:sz w:val="32"/>
                        </w:rPr>
                        <w:t>本日の健康観察時間　</w:t>
                      </w:r>
                      <w:r>
                        <w:rPr>
                          <w:rFonts w:hint="eastAsia" w:ascii="AR P丸ゴシック体M" w:hAnsi="AR P丸ゴシック体M" w:eastAsia="AR P丸ゴシック体M"/>
                          <w:sz w:val="48"/>
                        </w:rPr>
                        <w:t>　</w:t>
                      </w:r>
                      <w:r>
                        <w:rPr>
                          <w:rFonts w:hint="eastAsia" w:ascii="AR P丸ゴシック体M" w:hAnsi="AR P丸ゴシック体M" w:eastAsia="AR P丸ゴシック体M"/>
                          <w:sz w:val="48"/>
                        </w:rPr>
                        <w:t>15</w:t>
                      </w:r>
                      <w:r>
                        <w:rPr>
                          <w:rFonts w:hint="eastAsia" w:ascii="AR P丸ゴシック体M" w:hAnsi="AR P丸ゴシック体M" w:eastAsia="AR P丸ゴシック体M"/>
                          <w:sz w:val="48"/>
                        </w:rPr>
                        <w:t>分　</w:t>
                      </w:r>
                      <w:r>
                        <w:rPr>
                          <w:rFonts w:hint="eastAsia" w:ascii="AR P丸ゴシック体M" w:hAnsi="AR P丸ゴシック体M" w:eastAsia="AR P丸ゴシック体M"/>
                          <w:sz w:val="48"/>
                        </w:rPr>
                        <w:t>30</w:t>
                      </w:r>
                      <w:r>
                        <w:rPr>
                          <w:rFonts w:hint="eastAsia" w:ascii="AR P丸ゴシック体M" w:hAnsi="AR P丸ゴシック体M" w:eastAsia="AR P丸ゴシック体M"/>
                          <w:sz w:val="40"/>
                        </w:rPr>
                        <w:t>分</w:t>
                      </w:r>
                    </w:p>
                  </w:txbxContent>
                </v:textbox>
                <v:imagedata o:title=""/>
                <w10:wrap type="none" anchorx="text" anchory="text"/>
              </v:shape>
            </w:pict>
          </mc:Fallback>
        </mc:AlternateContent>
      </w:r>
    </w:p>
    <w:p>
      <w:pPr>
        <w:pStyle w:val="0"/>
        <w:jc w:val="left"/>
        <w:rPr>
          <w:rFonts w:hint="eastAsia" w:ascii="AR P丸ゴシック体M" w:hAnsi="AR P丸ゴシック体M" w:eastAsia="AR P丸ゴシック体M"/>
          <w:sz w:val="28"/>
        </w:rPr>
      </w:pPr>
    </w:p>
    <w:p>
      <w:pPr>
        <w:pStyle w:val="0"/>
        <w:jc w:val="left"/>
        <w:rPr>
          <w:rFonts w:hint="eastAsia" w:ascii="AR P丸ゴシック体M" w:hAnsi="AR P丸ゴシック体M" w:eastAsia="AR P丸ゴシック体M"/>
          <w:sz w:val="28"/>
        </w:rPr>
      </w:pPr>
    </w:p>
    <w:sectPr>
      <w:headerReference r:id="rId5" w:type="default"/>
      <w:footerReference r:id="rId6" w:type="default"/>
      <w:pgSz w:w="11907" w:h="16840"/>
      <w:pgMar w:top="567" w:right="1134" w:bottom="567" w:left="1134" w:header="397" w:footer="340" w:gutter="0"/>
      <w:cols w:space="720"/>
      <w:textDirection w:val="lrTb"/>
      <w:docGrid w:type="linesAndChars" w:linePitch="378"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bookmarkStart w:id="0" w:name="_GoBack"/>
    <w:bookmarkEnd w:id="0"/>
    <w:r>
      <w:rPr>
        <w:rFonts w:hint="eastAsia"/>
        <w:b w:val="1"/>
        <w:sz w:val="28"/>
      </w:rPr>
      <w:t>別紙６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17"/>
  <w:drawingGridHorizontalSpacing w:val="229"/>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1</Pages>
  <Words>2</Words>
  <Characters>192</Characters>
  <Application>JUST Note</Application>
  <Lines>27</Lines>
  <Paragraphs>12</Paragraphs>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岩下 正浩</dc:creator>
  <cp:lastModifiedBy>堀口 海</cp:lastModifiedBy>
  <cp:lastPrinted>2021-07-09T00:29:55Z</cp:lastPrinted>
  <dcterms:created xsi:type="dcterms:W3CDTF">2021-04-21T06:36:00Z</dcterms:created>
  <dcterms:modified xsi:type="dcterms:W3CDTF">2021-07-09T00:28:56Z</dcterms:modified>
  <cp:revision>22</cp:revision>
</cp:coreProperties>
</file>