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　令和　　年度　中山間地域農業直接支払事業交付金変更承認申請書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申請先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東御市長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集落協定代表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105" w:leftChars="50" w:firstLineChars="0"/>
        <w:rPr>
          <w:rFonts w:hint="default"/>
        </w:rPr>
      </w:pPr>
      <w:r>
        <w:rPr>
          <w:rFonts w:hint="eastAsia"/>
        </w:rPr>
        <w:t>　令和　　年　　月　　日付け東御市指令２農第　　　　号で交付決定のあった中山間地域農業直接支払事業</w:t>
      </w:r>
    </w:p>
    <w:p>
      <w:pPr>
        <w:pStyle w:val="0"/>
        <w:ind w:left="105" w:leftChars="50" w:firstLineChars="0"/>
        <w:rPr>
          <w:rFonts w:hint="default"/>
        </w:rPr>
      </w:pPr>
      <w:r>
        <w:rPr>
          <w:rFonts w:hint="eastAsia"/>
        </w:rPr>
        <w:t>交付金について、東御市中山間地域農業直接支払事業交付金交付要綱第</w:t>
      </w:r>
      <w:r>
        <w:rPr>
          <w:rFonts w:hint="default"/>
        </w:rPr>
        <w:t>5</w:t>
      </w:r>
      <w:r>
        <w:rPr>
          <w:rFonts w:hint="eastAsia"/>
        </w:rPr>
        <w:t>条の規定により、次のとおり変更し</w:t>
      </w:r>
    </w:p>
    <w:p>
      <w:pPr>
        <w:pStyle w:val="0"/>
        <w:ind w:left="105" w:leftChars="50" w:firstLineChars="0"/>
        <w:rPr>
          <w:rFonts w:hint="default"/>
        </w:rPr>
      </w:pPr>
      <w:r>
        <w:rPr>
          <w:rFonts w:hint="eastAsia"/>
        </w:rPr>
        <w:t>［金　　　　　　　円の追加交付</w:t>
      </w:r>
      <w:r>
        <w:rPr>
          <w:rFonts w:hint="default"/>
        </w:rPr>
        <w:t>(</w:t>
      </w:r>
      <w:r>
        <w:rPr>
          <w:rFonts w:hint="eastAsia"/>
        </w:rPr>
        <w:t>減額承認</w:t>
      </w:r>
      <w:r>
        <w:rPr>
          <w:rFonts w:hint="default"/>
        </w:rPr>
        <w:t>)</w:t>
      </w:r>
      <w:r>
        <w:rPr>
          <w:rFonts w:hint="eastAsia"/>
        </w:rPr>
        <w:t>を受け］たいので、承認されたく申請します。</w:t>
      </w:r>
    </w:p>
    <w:p>
      <w:pPr>
        <w:pStyle w:val="0"/>
        <w:ind w:left="105" w:leftChars="50" w:firstLineChars="0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default"/>
        </w:rPr>
        <w:t>(</w:t>
      </w:r>
      <w:r>
        <w:rPr>
          <w:rFonts w:hint="eastAsia"/>
        </w:rPr>
        <w:t>注　金額の変更のない場合は［　］の部分を除くこと。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変更の理由</w:t>
      </w: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変更の内容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交付金対象農用地面積等</w:t>
      </w:r>
    </w:p>
    <w:p>
      <w:pPr>
        <w:pStyle w:val="0"/>
        <w:rPr>
          <w:rFonts w:hint="default"/>
          <w:w w:val="8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変更前の交付対象農用地面積及び交付金額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308"/>
        <w:gridCol w:w="2340"/>
        <w:gridCol w:w="2340"/>
        <w:gridCol w:w="2340"/>
        <w:gridCol w:w="2388"/>
      </w:tblGrid>
      <w:tr>
        <w:trPr>
          <w:cantSplit/>
          <w:trHeight w:val="340" w:hRule="atLeast"/>
          <w:tblHeader/>
        </w:trPr>
        <w:tc>
          <w:tcPr>
            <w:tcW w:w="13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46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交付対象農用地面積</w:t>
            </w: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47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  <w:tblHeader/>
        </w:trPr>
        <w:tc>
          <w:tcPr>
            <w:tcW w:w="130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うち加算措置対象農用地面積</w:t>
            </w:r>
          </w:p>
        </w:tc>
        <w:tc>
          <w:tcPr>
            <w:tcW w:w="23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-8"/>
                <w:w w:val="66"/>
              </w:rPr>
            </w:pPr>
            <w:r>
              <w:rPr>
                <w:rFonts w:hint="eastAsia"/>
              </w:rPr>
              <w:t>うち規模拡大加算金額</w:t>
            </w:r>
          </w:p>
        </w:tc>
      </w:tr>
      <w:tr>
        <w:trPr>
          <w:cantSplit/>
          <w:trHeight w:val="521" w:hRule="atLeast"/>
          <w:tblHeader/>
        </w:trPr>
        <w:tc>
          <w:tcPr>
            <w:tcW w:w="13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急傾斜</w:t>
            </w:r>
            <w:r>
              <w:rPr>
                <w:rFonts w:hint="default"/>
              </w:rPr>
              <w:t>)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5" w:hRule="atLeast"/>
          <w:tblHeader/>
        </w:trPr>
        <w:tc>
          <w:tcPr>
            <w:tcW w:w="13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緩傾斜</w:t>
            </w:r>
            <w:r>
              <w:rPr>
                <w:rFonts w:hint="default"/>
              </w:rPr>
              <w:t>)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21" w:hRule="atLeast"/>
          <w:tblHeader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</w:rPr>
        <w:t>　</w:t>
      </w:r>
      <w:r>
        <w:rPr>
          <w:rFonts w:hint="eastAsia"/>
          <w:color w:val="000000"/>
        </w:rPr>
        <w:t>変更後の交付対象農用地面積及び交付金額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308"/>
        <w:gridCol w:w="2340"/>
        <w:gridCol w:w="2340"/>
        <w:gridCol w:w="2340"/>
        <w:gridCol w:w="2388"/>
      </w:tblGrid>
      <w:tr>
        <w:trPr>
          <w:cantSplit/>
          <w:trHeight w:val="340" w:hRule="atLeast"/>
          <w:tblHeader/>
        </w:trPr>
        <w:tc>
          <w:tcPr>
            <w:tcW w:w="13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46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交付対象農用地面積</w:t>
            </w: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47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  <w:tblHeader/>
        </w:trPr>
        <w:tc>
          <w:tcPr>
            <w:tcW w:w="130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うち加算措置対象農用地面積</w:t>
            </w:r>
          </w:p>
        </w:tc>
        <w:tc>
          <w:tcPr>
            <w:tcW w:w="23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-8"/>
                <w:w w:val="66"/>
              </w:rPr>
            </w:pPr>
            <w:r>
              <w:rPr>
                <w:rFonts w:hint="eastAsia"/>
              </w:rPr>
              <w:t>うち規模拡大加算金額</w:t>
            </w:r>
          </w:p>
        </w:tc>
      </w:tr>
      <w:tr>
        <w:trPr>
          <w:cantSplit/>
          <w:trHeight w:val="521" w:hRule="atLeast"/>
          <w:tblHeader/>
        </w:trPr>
        <w:tc>
          <w:tcPr>
            <w:tcW w:w="13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急傾斜</w:t>
            </w:r>
            <w:r>
              <w:rPr>
                <w:rFonts w:hint="default"/>
              </w:rPr>
              <w:t>)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5" w:hRule="atLeast"/>
          <w:tblHeader/>
        </w:trPr>
        <w:tc>
          <w:tcPr>
            <w:tcW w:w="13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緩傾斜</w:t>
            </w:r>
            <w:r>
              <w:rPr>
                <w:rFonts w:hint="default"/>
              </w:rPr>
              <w:t>)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21" w:hRule="atLeast"/>
          <w:tblHeader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600" w:bottom="1701" w:left="60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0" w:after="100" w:afterLines="0" w:afterAutospacing="0"/>
      <w:jc w:val="left"/>
    </w:pPr>
    <w:rPr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wordWrap w:val="1"/>
      <w:overflowPunct w:val="1"/>
      <w:autoSpaceDE w:val="1"/>
      <w:autoSpaceDN w:val="1"/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wordWrap w:val="1"/>
      <w:overflowPunct w:val="1"/>
      <w:autoSpaceDE w:val="1"/>
      <w:autoSpaceDN w:val="1"/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392</Characters>
  <Application>JUST Note</Application>
  <Lines>117</Lines>
  <Paragraphs>59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様式第2号(第5条関係)</dc:title>
  <dcterms:created xsi:type="dcterms:W3CDTF">2016-01-19T07:48:00Z</dcterms:created>
  <dcterms:modified xsi:type="dcterms:W3CDTF">2021-06-03T02:22:18Z</dcterms:modified>
  <cp:revision>2</cp:revision>
</cp:coreProperties>
</file>